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541A7F5A"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397A52">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R2-1</w:t>
      </w:r>
      <w:r w:rsidR="00474145">
        <w:rPr>
          <w:rFonts w:ascii="Arial" w:hAnsi="Arial" w:cs="Arial"/>
          <w:b/>
          <w:bCs/>
          <w:color w:val="000000"/>
          <w:sz w:val="26"/>
          <w:szCs w:val="26"/>
        </w:rPr>
        <w:t>9</w:t>
      </w:r>
      <w:r w:rsidR="0065144F">
        <w:rPr>
          <w:rFonts w:ascii="Arial" w:hAnsi="Arial" w:cs="Arial"/>
          <w:b/>
          <w:bCs/>
          <w:color w:val="000000"/>
          <w:sz w:val="26"/>
          <w:szCs w:val="26"/>
        </w:rPr>
        <w:t>0</w:t>
      </w:r>
      <w:r w:rsidR="000F70A5">
        <w:rPr>
          <w:rFonts w:ascii="Arial" w:hAnsi="Arial" w:cs="Arial"/>
          <w:b/>
          <w:bCs/>
          <w:color w:val="000000"/>
          <w:sz w:val="26"/>
          <w:szCs w:val="26"/>
        </w:rPr>
        <w:t>4678</w:t>
      </w:r>
    </w:p>
    <w:p w14:paraId="16238052" w14:textId="5B13321D" w:rsidR="00384962" w:rsidRDefault="00397A52"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Xian, China, April 8</w:t>
      </w:r>
      <w:r w:rsidRPr="00397A52">
        <w:rPr>
          <w:rFonts w:ascii="Arial" w:hAnsi="Arial"/>
          <w:b/>
          <w:sz w:val="24"/>
          <w:szCs w:val="24"/>
          <w:vertAlign w:val="superscript"/>
          <w:lang w:eastAsia="zh-CN"/>
        </w:rPr>
        <w:t>th</w:t>
      </w:r>
      <w:r>
        <w:rPr>
          <w:rFonts w:ascii="Arial" w:hAnsi="Arial"/>
          <w:b/>
          <w:sz w:val="24"/>
          <w:szCs w:val="24"/>
          <w:lang w:eastAsia="zh-CN"/>
        </w:rPr>
        <w:t xml:space="preserve"> – 12</w:t>
      </w:r>
      <w:r w:rsidRPr="00397A52">
        <w:rPr>
          <w:rFonts w:ascii="Arial" w:hAnsi="Arial"/>
          <w:b/>
          <w:sz w:val="24"/>
          <w:szCs w:val="24"/>
          <w:vertAlign w:val="superscript"/>
          <w:lang w:eastAsia="zh-CN"/>
        </w:rPr>
        <w:t>th</w:t>
      </w:r>
      <w:r w:rsidR="00384962">
        <w:rPr>
          <w:rFonts w:ascii="Arial" w:hAnsi="Arial"/>
          <w:b/>
          <w:sz w:val="24"/>
          <w:szCs w:val="24"/>
          <w:lang w:eastAsia="zh-CN"/>
        </w:rPr>
        <w:t>,</w:t>
      </w:r>
      <w:r w:rsidR="00384962" w:rsidRPr="00383F56">
        <w:rPr>
          <w:rFonts w:ascii="Arial" w:hAnsi="Arial"/>
          <w:b/>
          <w:sz w:val="24"/>
          <w:szCs w:val="24"/>
          <w:lang w:eastAsia="zh-CN"/>
        </w:rPr>
        <w:t xml:space="preserve"> 201</w:t>
      </w:r>
      <w:r w:rsidR="00384962">
        <w:rPr>
          <w:rFonts w:ascii="Arial" w:hAnsi="Arial"/>
          <w:b/>
          <w:sz w:val="24"/>
          <w:szCs w:val="24"/>
          <w:lang w:eastAsia="zh-CN"/>
        </w:rPr>
        <w:t>9</w:t>
      </w:r>
      <w:r w:rsidR="00384962">
        <w:rPr>
          <w:rFonts w:ascii="Arial" w:hAnsi="Arial"/>
          <w:b/>
          <w:sz w:val="24"/>
          <w:szCs w:val="24"/>
          <w:lang w:eastAsia="zh-CN"/>
        </w:rPr>
        <w:tab/>
      </w:r>
      <w:r>
        <w:rPr>
          <w:rFonts w:ascii="Arial" w:hAnsi="Arial"/>
          <w:b/>
          <w:sz w:val="24"/>
          <w:szCs w:val="24"/>
          <w:lang w:eastAsia="zh-CN"/>
        </w:rPr>
        <w:t>(Revision of R2-1900789)</w:t>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36DB131B"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C2E25">
        <w:rPr>
          <w:rFonts w:ascii="Arial" w:eastAsia="MS Mincho" w:hAnsi="Arial" w:cs="Arial"/>
          <w:b/>
          <w:bCs/>
          <w:sz w:val="24"/>
        </w:rPr>
        <w:t>12.3.</w:t>
      </w:r>
      <w:r w:rsidR="00E633DF">
        <w:rPr>
          <w:rFonts w:ascii="Arial" w:eastAsia="MS Mincho" w:hAnsi="Arial" w:cs="Arial"/>
          <w:b/>
          <w:bCs/>
          <w:sz w:val="24"/>
        </w:rPr>
        <w:t>2.1</w:t>
      </w:r>
      <w:r>
        <w:rPr>
          <w:rFonts w:ascii="Arial" w:eastAsia="MS Mincho" w:hAnsi="Arial" w:cs="Arial"/>
          <w:b/>
          <w:bCs/>
          <w:sz w:val="24"/>
        </w:rPr>
        <w:t xml:space="preserve"> </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621D7AF2"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42A9B">
        <w:rPr>
          <w:rFonts w:ascii="Arial" w:eastAsia="Times New Roman" w:hAnsi="Arial" w:cs="Arial"/>
          <w:b/>
          <w:bCs/>
          <w:sz w:val="24"/>
        </w:rPr>
        <w:t xml:space="preserve">RRM, </w:t>
      </w:r>
      <w:r w:rsidR="004E0DB2">
        <w:rPr>
          <w:rFonts w:ascii="Arial" w:eastAsia="Times New Roman" w:hAnsi="Arial" w:cs="Arial"/>
          <w:b/>
          <w:bCs/>
          <w:sz w:val="24"/>
        </w:rPr>
        <w:t>RLM and RLF handling during LTE enhanced MBB HO</w:t>
      </w:r>
    </w:p>
    <w:p w14:paraId="599C7676" w14:textId="36963B0F"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EC2E25" w:rsidRPr="007D5CF9">
        <w:rPr>
          <w:rFonts w:ascii="Arial" w:eastAsia="Times New Roman" w:hAnsi="Arial" w:cs="Arial" w:hint="eastAsia"/>
          <w:b/>
          <w:bCs/>
          <w:sz w:val="24"/>
        </w:rPr>
        <w:t xml:space="preserve">Even further </w:t>
      </w:r>
      <w:r w:rsidR="00EC2E25" w:rsidRPr="007D5CF9">
        <w:rPr>
          <w:rFonts w:ascii="Arial" w:eastAsia="Times New Roman" w:hAnsi="Arial" w:cs="Arial"/>
          <w:b/>
          <w:bCs/>
          <w:sz w:val="24"/>
        </w:rPr>
        <w:t>Mobility enhancement in E-UTRAN</w:t>
      </w:r>
      <w:r w:rsidR="00EC2E25">
        <w:rPr>
          <w:rFonts w:ascii="Arial" w:eastAsia="Times New Roman" w:hAnsi="Arial" w:cs="Arial"/>
          <w:b/>
          <w:bCs/>
          <w:sz w:val="24"/>
        </w:rPr>
        <w:t xml:space="preserve"> (</w:t>
      </w:r>
      <w:proofErr w:type="spellStart"/>
      <w:r w:rsidR="00EC2E25">
        <w:rPr>
          <w:rFonts w:ascii="Arial" w:eastAsia="Times New Roman" w:hAnsi="Arial" w:cs="Arial"/>
          <w:b/>
          <w:bCs/>
          <w:sz w:val="24"/>
        </w:rPr>
        <w:t>LTE_feMob</w:t>
      </w:r>
      <w:proofErr w:type="spellEnd"/>
      <w:r w:rsidR="00EC2E25">
        <w:rPr>
          <w:rFonts w:ascii="Arial" w:eastAsia="Times New Roman" w:hAnsi="Arial" w:cs="Arial"/>
          <w:b/>
          <w:bCs/>
          <w:sz w:val="24"/>
        </w:rPr>
        <w:t>-core)</w:t>
      </w:r>
      <w:r w:rsidR="00EC2E25" w:rsidRPr="00383F56" w:rsidDel="007D5CF9">
        <w:rPr>
          <w:rFonts w:ascii="Arial" w:eastAsia="Times New Roman" w:hAnsi="Arial" w:cs="Arial"/>
          <w:b/>
          <w:bCs/>
          <w:sz w:val="24"/>
        </w:rPr>
        <w:t xml:space="preserve"> </w:t>
      </w:r>
      <w:r w:rsidR="00EC2E25" w:rsidRPr="00383F56">
        <w:rPr>
          <w:rFonts w:ascii="Arial" w:eastAsia="Times New Roman" w:hAnsi="Arial" w:cs="Arial"/>
          <w:b/>
          <w:bCs/>
          <w:sz w:val="24"/>
        </w:rPr>
        <w:t>– Release 1</w:t>
      </w:r>
      <w:r w:rsidR="00EC2E25">
        <w:rPr>
          <w:rFonts w:ascii="Arial" w:eastAsia="Times New Roman" w:hAnsi="Arial" w:cs="Arial"/>
          <w:b/>
          <w:bCs/>
          <w:sz w:val="24"/>
        </w:rPr>
        <w:t>6</w:t>
      </w:r>
    </w:p>
    <w:p w14:paraId="62797145" w14:textId="77777777"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7FB4D30" w14:textId="77777777" w:rsidR="00384962" w:rsidRDefault="00384962" w:rsidP="00384962">
      <w:pPr>
        <w:pStyle w:val="Heading1"/>
        <w:numPr>
          <w:ilvl w:val="0"/>
          <w:numId w:val="1"/>
        </w:numPr>
        <w:pBdr>
          <w:top w:val="single" w:sz="12" w:space="2" w:color="auto"/>
        </w:pBdr>
      </w:pPr>
      <w:r>
        <w:t xml:space="preserve">Background </w:t>
      </w:r>
    </w:p>
    <w:p w14:paraId="6A3CEBC8" w14:textId="3B1B7801" w:rsidR="004E0DB2" w:rsidRDefault="004E0DB2" w:rsidP="004E0DB2">
      <w:r>
        <w:t xml:space="preserve">The objective of WI </w:t>
      </w:r>
      <w:r w:rsidRPr="007D5CF9">
        <w:t>RP-181</w:t>
      </w:r>
      <w:r w:rsidRPr="007D5CF9">
        <w:rPr>
          <w:rFonts w:hint="eastAsia"/>
        </w:rPr>
        <w:t>475</w:t>
      </w:r>
      <w:r w:rsidR="009836DB">
        <w:t xml:space="preserve"> [1]</w:t>
      </w:r>
      <w:r>
        <w:t xml:space="preserve"> (</w:t>
      </w:r>
      <w:r>
        <w:rPr>
          <w:rFonts w:hint="eastAsia"/>
          <w:lang w:eastAsia="zh-CN"/>
        </w:rPr>
        <w:t>E</w:t>
      </w:r>
      <w:r w:rsidRPr="003B30BB">
        <w:rPr>
          <w:rFonts w:hint="eastAsia"/>
          <w:lang w:eastAsia="zh-CN"/>
        </w:rPr>
        <w:t xml:space="preserve">ven further </w:t>
      </w:r>
      <w:r w:rsidRPr="003B30BB">
        <w:rPr>
          <w:lang w:eastAsia="zh-CN"/>
        </w:rPr>
        <w:t>Mobility enhancement in E-UTRAN</w:t>
      </w:r>
      <w:r>
        <w:rPr>
          <w:lang w:eastAsia="zh-CN"/>
        </w:rPr>
        <w:t>)</w:t>
      </w:r>
      <w:r>
        <w:t xml:space="preserve"> is given below.</w:t>
      </w:r>
    </w:p>
    <w:p w14:paraId="3E2E35EB" w14:textId="77777777" w:rsidR="004E0DB2" w:rsidRPr="007D5CF9" w:rsidRDefault="004E0DB2" w:rsidP="004E0DB2">
      <w:pPr>
        <w:spacing w:after="0"/>
        <w:jc w:val="both"/>
        <w:rPr>
          <w:bCs/>
          <w:i/>
          <w:lang w:eastAsia="zh-CN"/>
        </w:rPr>
      </w:pPr>
      <w:r w:rsidRPr="007D5CF9">
        <w:rPr>
          <w:bCs/>
          <w:i/>
          <w:lang w:eastAsia="zh-CN"/>
        </w:rPr>
        <w:t>T</w:t>
      </w:r>
      <w:r w:rsidRPr="007D5CF9">
        <w:rPr>
          <w:bCs/>
          <w:i/>
        </w:rPr>
        <w:t>he main objectives of th</w:t>
      </w:r>
      <w:r w:rsidRPr="007D5CF9">
        <w:rPr>
          <w:rFonts w:hint="eastAsia"/>
          <w:bCs/>
          <w:i/>
          <w:lang w:eastAsia="zh-CN"/>
        </w:rPr>
        <w:t>is</w:t>
      </w:r>
      <w:r w:rsidRPr="007D5CF9">
        <w:rPr>
          <w:bCs/>
          <w:i/>
        </w:rPr>
        <w:t xml:space="preserve"> </w:t>
      </w:r>
      <w:r w:rsidRPr="007D5CF9">
        <w:rPr>
          <w:rFonts w:hint="eastAsia"/>
          <w:bCs/>
          <w:i/>
          <w:lang w:eastAsia="zh-CN"/>
        </w:rPr>
        <w:t>work</w:t>
      </w:r>
      <w:r w:rsidRPr="007D5CF9">
        <w:rPr>
          <w:bCs/>
          <w:i/>
        </w:rPr>
        <w:t xml:space="preserve"> item are to</w:t>
      </w:r>
      <w:r w:rsidRPr="007D5CF9">
        <w:rPr>
          <w:rFonts w:hint="eastAsia"/>
          <w:bCs/>
          <w:i/>
          <w:lang w:eastAsia="zh-CN"/>
        </w:rPr>
        <w:t xml:space="preserve"> do</w:t>
      </w:r>
      <w:r w:rsidRPr="007D5CF9">
        <w:rPr>
          <w:bCs/>
          <w:i/>
        </w:rPr>
        <w:t xml:space="preserve"> the following enhancements:</w:t>
      </w:r>
    </w:p>
    <w:p w14:paraId="0DD73F2F" w14:textId="77777777" w:rsidR="004E0DB2" w:rsidRPr="007D5CF9" w:rsidRDefault="004E0DB2" w:rsidP="004E0DB2">
      <w:pPr>
        <w:numPr>
          <w:ilvl w:val="0"/>
          <w:numId w:val="6"/>
        </w:numPr>
        <w:overflowPunct w:val="0"/>
        <w:autoSpaceDE w:val="0"/>
        <w:autoSpaceDN w:val="0"/>
        <w:adjustRightInd w:val="0"/>
        <w:spacing w:afterLines="50" w:after="120"/>
        <w:ind w:left="357" w:right="-96" w:hanging="357"/>
        <w:textAlignment w:val="baseline"/>
        <w:rPr>
          <w:i/>
          <w:lang w:val="en-US" w:eastAsia="zh-CN"/>
        </w:rPr>
      </w:pPr>
      <w:r w:rsidRPr="007D5CF9">
        <w:rPr>
          <w:rFonts w:hint="eastAsia"/>
          <w:i/>
          <w:lang w:val="en-US" w:eastAsia="zh-CN"/>
        </w:rPr>
        <w:t xml:space="preserve">Specify </w:t>
      </w:r>
      <w:r w:rsidRPr="007D5CF9">
        <w:rPr>
          <w:i/>
          <w:lang w:val="en-US" w:eastAsia="zh-CN"/>
        </w:rPr>
        <w:t xml:space="preserve">further enhancements to </w:t>
      </w:r>
      <w:r w:rsidRPr="007D5CF9">
        <w:rPr>
          <w:rFonts w:hint="eastAsia"/>
          <w:i/>
          <w:lang w:val="en-US" w:eastAsia="zh-CN"/>
        </w:rPr>
        <w:t>achieve following targets, [RAN2/3]</w:t>
      </w:r>
    </w:p>
    <w:p w14:paraId="159F9424" w14:textId="77777777" w:rsidR="004E0DB2" w:rsidRPr="007D5CF9" w:rsidRDefault="004E0DB2" w:rsidP="004E0DB2">
      <w:pPr>
        <w:numPr>
          <w:ilvl w:val="1"/>
          <w:numId w:val="6"/>
        </w:numPr>
        <w:overflowPunct w:val="0"/>
        <w:autoSpaceDE w:val="0"/>
        <w:autoSpaceDN w:val="0"/>
        <w:adjustRightInd w:val="0"/>
        <w:spacing w:afterLines="50" w:after="120"/>
        <w:ind w:right="-96"/>
        <w:textAlignment w:val="baseline"/>
        <w:rPr>
          <w:i/>
          <w:lang w:val="en-US" w:eastAsia="zh-CN"/>
        </w:rPr>
      </w:pPr>
      <w:r w:rsidRPr="007D5CF9">
        <w:rPr>
          <w:rFonts w:hint="eastAsia"/>
          <w:i/>
          <w:lang w:val="en-US" w:eastAsia="zh-CN"/>
        </w:rPr>
        <w:t>r</w:t>
      </w:r>
      <w:r w:rsidRPr="007D5CF9">
        <w:rPr>
          <w:i/>
          <w:lang w:val="en-US" w:eastAsia="zh-CN"/>
        </w:rPr>
        <w:t>educe user data interruption</w:t>
      </w:r>
      <w:r w:rsidRPr="007D5CF9">
        <w:rPr>
          <w:rFonts w:hint="eastAsia"/>
          <w:i/>
          <w:lang w:val="en-US" w:eastAsia="zh-CN"/>
        </w:rPr>
        <w:t xml:space="preserve"> during handover, which targets </w:t>
      </w:r>
      <w:r w:rsidRPr="007D5CF9">
        <w:rPr>
          <w:i/>
          <w:lang w:val="en-US" w:eastAsia="zh-CN"/>
        </w:rPr>
        <w:t>as close as possible to 0ms</w:t>
      </w:r>
      <w:r w:rsidRPr="007D5CF9">
        <w:rPr>
          <w:rFonts w:hint="eastAsia"/>
          <w:i/>
          <w:lang w:val="en-US" w:eastAsia="zh-CN"/>
        </w:rPr>
        <w:t xml:space="preserve">, i.e. relaxed requirements could be considered. </w:t>
      </w:r>
    </w:p>
    <w:p w14:paraId="2602E70C" w14:textId="77777777" w:rsidR="004E0DB2" w:rsidRPr="004E6ECB" w:rsidRDefault="004E0DB2" w:rsidP="004E0DB2">
      <w:pPr>
        <w:numPr>
          <w:ilvl w:val="1"/>
          <w:numId w:val="6"/>
        </w:numPr>
        <w:overflowPunct w:val="0"/>
        <w:autoSpaceDE w:val="0"/>
        <w:autoSpaceDN w:val="0"/>
        <w:adjustRightInd w:val="0"/>
        <w:spacing w:afterLines="50" w:after="120"/>
        <w:ind w:right="-96"/>
        <w:textAlignment w:val="baseline"/>
        <w:rPr>
          <w:i/>
          <w:highlight w:val="yellow"/>
          <w:lang w:val="en-US" w:eastAsia="zh-CN"/>
        </w:rPr>
      </w:pPr>
      <w:r w:rsidRPr="004E6ECB">
        <w:rPr>
          <w:rFonts w:hint="eastAsia"/>
          <w:i/>
          <w:highlight w:val="yellow"/>
          <w:lang w:val="en-US" w:eastAsia="zh-CN"/>
        </w:rPr>
        <w:t>improve the robustness during handover,</w:t>
      </w:r>
    </w:p>
    <w:p w14:paraId="58667327" w14:textId="77777777" w:rsidR="004E0DB2" w:rsidRPr="007D5CF9" w:rsidRDefault="004E0DB2" w:rsidP="004E0DB2">
      <w:pPr>
        <w:numPr>
          <w:ilvl w:val="0"/>
          <w:numId w:val="6"/>
        </w:numPr>
        <w:overflowPunct w:val="0"/>
        <w:autoSpaceDE w:val="0"/>
        <w:autoSpaceDN w:val="0"/>
        <w:adjustRightInd w:val="0"/>
        <w:spacing w:afterLines="50" w:after="120"/>
        <w:ind w:left="357" w:right="-96" w:hanging="357"/>
        <w:textAlignment w:val="baseline"/>
        <w:rPr>
          <w:i/>
          <w:lang w:val="en-US" w:eastAsia="zh-CN"/>
        </w:rPr>
      </w:pPr>
      <w:r w:rsidRPr="007D5CF9">
        <w:rPr>
          <w:i/>
          <w:lang w:eastAsia="zh-CN"/>
        </w:rPr>
        <w:t>Specify necessary core requirements for the identified solutions</w:t>
      </w:r>
      <w:r w:rsidRPr="007D5CF9">
        <w:rPr>
          <w:i/>
          <w:lang w:val="en-US" w:eastAsia="zh-CN"/>
        </w:rPr>
        <w:t xml:space="preserve"> </w:t>
      </w:r>
      <w:r w:rsidRPr="007D5CF9">
        <w:rPr>
          <w:rFonts w:hint="eastAsia"/>
          <w:i/>
          <w:lang w:val="en-US" w:eastAsia="zh-CN"/>
        </w:rPr>
        <w:t>[RAN4]</w:t>
      </w:r>
    </w:p>
    <w:p w14:paraId="1957B8B7" w14:textId="6793A0A9" w:rsidR="004E0DB2" w:rsidRDefault="004E0DB2" w:rsidP="004E0DB2">
      <w:pPr>
        <w:pStyle w:val="ListParagraph"/>
        <w:ind w:left="0"/>
        <w:rPr>
          <w:rFonts w:ascii="Arial" w:hAnsi="Arial" w:cs="Arial"/>
        </w:rPr>
      </w:pPr>
      <w:r w:rsidRPr="004E0DB2">
        <w:rPr>
          <w:rFonts w:ascii="Arial" w:hAnsi="Arial" w:cs="Arial"/>
        </w:rPr>
        <w:t>As per RAN2#10</w:t>
      </w:r>
      <w:r w:rsidR="00397A52">
        <w:rPr>
          <w:rFonts w:ascii="Arial" w:hAnsi="Arial" w:cs="Arial"/>
        </w:rPr>
        <w:t>5</w:t>
      </w:r>
      <w:r w:rsidRPr="004E0DB2">
        <w:rPr>
          <w:rFonts w:ascii="Arial" w:hAnsi="Arial" w:cs="Arial"/>
        </w:rPr>
        <w:t xml:space="preserve">, </w:t>
      </w:r>
      <w:r w:rsidR="00397A52">
        <w:rPr>
          <w:rFonts w:ascii="Arial" w:hAnsi="Arial" w:cs="Arial"/>
        </w:rPr>
        <w:t xml:space="preserve">following are the agreements. </w:t>
      </w:r>
      <w:r>
        <w:rPr>
          <w:rFonts w:ascii="Arial" w:hAnsi="Arial" w:cs="Arial"/>
        </w:rPr>
        <w:t xml:space="preserve"> </w:t>
      </w:r>
    </w:p>
    <w:p w14:paraId="249DAA10" w14:textId="4F91EB06" w:rsidR="00397A52" w:rsidRDefault="00397A52" w:rsidP="004E0DB2">
      <w:pPr>
        <w:pStyle w:val="ListParagraph"/>
        <w:ind w:left="0"/>
        <w:rPr>
          <w:rFonts w:ascii="Arial" w:hAnsi="Arial" w:cs="Arial"/>
        </w:rPr>
      </w:pPr>
    </w:p>
    <w:p w14:paraId="02383905" w14:textId="11F15C98"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Agreements:</w:t>
      </w:r>
    </w:p>
    <w:p w14:paraId="41F01EA0"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33D3C79B" w14:textId="3EE929B2"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1</w:t>
      </w:r>
      <w:r>
        <w:tab/>
      </w:r>
      <w:r w:rsidRPr="00397A52">
        <w:rPr>
          <w:highlight w:val="yellow"/>
        </w:rPr>
        <w:t xml:space="preserve">Specify </w:t>
      </w:r>
      <w:proofErr w:type="gramStart"/>
      <w:r w:rsidRPr="00397A52">
        <w:rPr>
          <w:highlight w:val="yellow"/>
        </w:rPr>
        <w:t>the”non</w:t>
      </w:r>
      <w:proofErr w:type="gramEnd"/>
      <w:r w:rsidRPr="00397A52">
        <w:rPr>
          <w:highlight w:val="yellow"/>
        </w:rPr>
        <w:t>-split bearer” solution candidate for the Rel-16 E-UTRA enhancements minimizing the interruption time during mobility.</w:t>
      </w:r>
    </w:p>
    <w:p w14:paraId="5E9D49DE"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5327AB34"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2</w:t>
      </w:r>
      <w:r>
        <w:tab/>
        <w:t>Decide during the work item phase whether a single active protocol stack or two active protocol stacks are used in enhanced Rel-16 E-UTRAN mobility solution.</w:t>
      </w:r>
    </w:p>
    <w:p w14:paraId="33DFD6C3"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2D3ECDC2"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3</w:t>
      </w:r>
      <w:r>
        <w:tab/>
        <w:t>Agree the following common aspects for “non-split bearer” solution candidate:</w:t>
      </w:r>
    </w:p>
    <w:p w14:paraId="5D6859ED"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a.</w:t>
      </w:r>
      <w:r>
        <w:tab/>
        <w:t>PDCP SN assignment (for DL) is done at source eNB. PDCP SDUs and the SN assigned to each SDU are then forwarded to target eNB. Details of how SN information is transferred is FFS.</w:t>
      </w:r>
    </w:p>
    <w:p w14:paraId="074EB9C2"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b.</w:t>
      </w:r>
      <w:r>
        <w:tab/>
      </w:r>
      <w:proofErr w:type="spellStart"/>
      <w:r>
        <w:t>RoHC</w:t>
      </w:r>
      <w:proofErr w:type="spellEnd"/>
      <w:r>
        <w:t xml:space="preserve"> and remaining PDCP functions (e.g. ciphering, PDCP PDU creation) are executed separately at each network node</w:t>
      </w:r>
    </w:p>
    <w:p w14:paraId="72390717"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c.</w:t>
      </w:r>
      <w:r>
        <w:tab/>
        <w:t>The UE procedure when UE detaches from the source cell is explicitly defined in the specifications (e.g. via procedural text and/or via dedicated message/indication.).</w:t>
      </w:r>
    </w:p>
    <w:p w14:paraId="10D1DF5D"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d.</w:t>
      </w:r>
      <w:r>
        <w:tab/>
        <w:t>In case of two active protocol stacks, a separate security key is used for each of the protocol stacks.</w:t>
      </w:r>
    </w:p>
    <w:p w14:paraId="5E72BCBD"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72BF8336"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4</w:t>
      </w:r>
      <w:r>
        <w:tab/>
        <w:t>RAN2 is asked to work further on the details of the following open issues:</w:t>
      </w:r>
    </w:p>
    <w:p w14:paraId="3819A5AE"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a.</w:t>
      </w:r>
      <w:r>
        <w:tab/>
        <w:t xml:space="preserve">When detaching from the source shall occur and whether it </w:t>
      </w:r>
      <w:proofErr w:type="gramStart"/>
      <w:r>
        <w:t>has to</w:t>
      </w:r>
      <w:proofErr w:type="gramEnd"/>
      <w:r>
        <w:t xml:space="preserve"> be separately considered from the UE’s and NW’s side</w:t>
      </w:r>
    </w:p>
    <w:p w14:paraId="4AF5CFD0"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b.</w:t>
      </w:r>
      <w:r>
        <w:tab/>
        <w:t xml:space="preserve">Whether data forwarding is done “late” or “early”. Consider potential combination with CHO and how SN Status transfer is done and how HFN is handled. </w:t>
      </w:r>
    </w:p>
    <w:p w14:paraId="533242F7"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c.</w:t>
      </w:r>
      <w:r>
        <w:tab/>
        <w:t xml:space="preserve">LS to RAN3 on data forwarding enhancements to enable reduced interruption time during HO </w:t>
      </w:r>
    </w:p>
    <w:p w14:paraId="4A3FE6DB"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p>
    <w:p w14:paraId="10883355" w14:textId="77777777" w:rsidR="00397A52" w:rsidRDefault="00397A52" w:rsidP="00397A52">
      <w:pPr>
        <w:pStyle w:val="Doc-text2"/>
        <w:pBdr>
          <w:top w:val="single" w:sz="4" w:space="1" w:color="auto"/>
          <w:left w:val="single" w:sz="4" w:space="4" w:color="auto"/>
          <w:bottom w:val="single" w:sz="4" w:space="1" w:color="auto"/>
          <w:right w:val="single" w:sz="4" w:space="4" w:color="auto"/>
        </w:pBdr>
        <w:tabs>
          <w:tab w:val="clear" w:pos="1622"/>
          <w:tab w:val="left" w:pos="720"/>
        </w:tabs>
        <w:ind w:left="720" w:hanging="540"/>
      </w:pPr>
      <w:r>
        <w:t>5</w:t>
      </w:r>
      <w:r>
        <w:tab/>
        <w:t>The detailed assumptions of simultaneous transmission/reception for the solutions depend on the feedback from RAN1 and RAN4 (i.e. response to R2-1815706). RAN2 shall continue working based on the received LS replies.</w:t>
      </w:r>
    </w:p>
    <w:p w14:paraId="2BF21C66" w14:textId="77777777" w:rsidR="00397A52" w:rsidRDefault="00397A52" w:rsidP="004E0DB2">
      <w:pPr>
        <w:pStyle w:val="ListParagraph"/>
        <w:ind w:left="0"/>
        <w:rPr>
          <w:rFonts w:ascii="Arial" w:hAnsi="Arial" w:cs="Arial"/>
        </w:rPr>
      </w:pPr>
    </w:p>
    <w:p w14:paraId="605D53CE" w14:textId="77777777" w:rsidR="00A2030E" w:rsidRPr="004E0DB2" w:rsidRDefault="00A2030E" w:rsidP="00A2030E">
      <w:pPr>
        <w:pStyle w:val="ListParagraph"/>
        <w:ind w:left="0"/>
        <w:rPr>
          <w:rFonts w:ascii="Arial" w:hAnsi="Arial" w:cs="Arial"/>
        </w:rPr>
      </w:pPr>
    </w:p>
    <w:p w14:paraId="521372BA" w14:textId="45853037" w:rsidR="004E0DB2" w:rsidRPr="00A2030E" w:rsidRDefault="004E0DB2" w:rsidP="00A2030E">
      <w:pPr>
        <w:pStyle w:val="ListParagraph"/>
        <w:ind w:left="0"/>
        <w:rPr>
          <w:rFonts w:ascii="Arial" w:hAnsi="Arial" w:cs="Arial"/>
        </w:rPr>
      </w:pPr>
      <w:r w:rsidRPr="00A2030E">
        <w:rPr>
          <w:rFonts w:ascii="Arial" w:hAnsi="Arial" w:cs="Arial"/>
        </w:rPr>
        <w:lastRenderedPageBreak/>
        <w:t xml:space="preserve">In this document, we are going to </w:t>
      </w:r>
      <w:r w:rsidR="00A2030E" w:rsidRPr="00A2030E">
        <w:rPr>
          <w:rFonts w:ascii="Arial" w:hAnsi="Arial" w:cs="Arial"/>
        </w:rPr>
        <w:t>discuss RLM procedures and how to reduce the occurrence of RLF</w:t>
      </w:r>
      <w:r w:rsidR="00A2030E">
        <w:rPr>
          <w:rFonts w:ascii="Arial" w:hAnsi="Arial" w:cs="Arial"/>
        </w:rPr>
        <w:t xml:space="preserve"> </w:t>
      </w:r>
      <w:r w:rsidR="009836DB">
        <w:rPr>
          <w:rFonts w:ascii="Arial" w:hAnsi="Arial" w:cs="Arial"/>
        </w:rPr>
        <w:t>declaration</w:t>
      </w:r>
      <w:r w:rsidR="00A2030E" w:rsidRPr="00A2030E">
        <w:rPr>
          <w:rFonts w:ascii="Arial" w:hAnsi="Arial" w:cs="Arial"/>
        </w:rPr>
        <w:t xml:space="preserve"> and recovery t</w:t>
      </w:r>
      <w:r w:rsidRPr="00A2030E">
        <w:rPr>
          <w:rFonts w:ascii="Arial" w:hAnsi="Arial" w:cs="Arial"/>
        </w:rPr>
        <w:t>o</w:t>
      </w:r>
      <w:r w:rsidR="00A2030E" w:rsidRPr="00A2030E">
        <w:rPr>
          <w:rFonts w:ascii="Arial" w:hAnsi="Arial" w:cs="Arial"/>
        </w:rPr>
        <w:t xml:space="preserve"> improve mobility robustness of</w:t>
      </w:r>
      <w:r w:rsidRPr="00A2030E">
        <w:rPr>
          <w:rFonts w:ascii="Arial" w:hAnsi="Arial" w:cs="Arial"/>
        </w:rPr>
        <w:t xml:space="preserve"> </w:t>
      </w:r>
      <w:r w:rsidR="00A2030E" w:rsidRPr="00A2030E">
        <w:rPr>
          <w:rFonts w:ascii="Arial" w:hAnsi="Arial" w:cs="Arial"/>
        </w:rPr>
        <w:t xml:space="preserve">LTE enhanced </w:t>
      </w:r>
      <w:r w:rsidRPr="00A2030E">
        <w:rPr>
          <w:rFonts w:ascii="Arial" w:hAnsi="Arial" w:cs="Arial"/>
        </w:rPr>
        <w:t>MBB</w:t>
      </w:r>
      <w:r w:rsidR="00A2030E" w:rsidRPr="00A2030E">
        <w:rPr>
          <w:rFonts w:ascii="Arial" w:hAnsi="Arial" w:cs="Arial"/>
        </w:rPr>
        <w:t xml:space="preserve"> HO</w:t>
      </w:r>
      <w:r w:rsidR="00397A52">
        <w:rPr>
          <w:rFonts w:ascii="Arial" w:hAnsi="Arial" w:cs="Arial"/>
        </w:rPr>
        <w:t>, which uses non-split bearer architecture</w:t>
      </w:r>
      <w:r w:rsidRPr="00A2030E">
        <w:rPr>
          <w:rFonts w:ascii="Arial" w:hAnsi="Arial" w:cs="Arial"/>
        </w:rPr>
        <w:t xml:space="preserve">. </w:t>
      </w:r>
      <w:r w:rsidR="005F4725">
        <w:rPr>
          <w:rFonts w:ascii="Arial" w:hAnsi="Arial" w:cs="Arial"/>
        </w:rPr>
        <w:t>We will also discuss about how to manage source cell RRM, SI update, paging, ETWS, CMAS procedures during eMBB HO execution procedure.</w:t>
      </w:r>
      <w:r w:rsidRPr="00A2030E">
        <w:rPr>
          <w:rFonts w:ascii="Arial" w:hAnsi="Arial" w:cs="Arial"/>
        </w:rPr>
        <w:t xml:space="preserve">  </w:t>
      </w:r>
    </w:p>
    <w:p w14:paraId="13B9B36A" w14:textId="77777777" w:rsidR="00384962" w:rsidRPr="00512905" w:rsidRDefault="00384962" w:rsidP="00384962">
      <w:pPr>
        <w:pStyle w:val="Heading1"/>
        <w:numPr>
          <w:ilvl w:val="0"/>
          <w:numId w:val="1"/>
        </w:numPr>
        <w:pBdr>
          <w:top w:val="single" w:sz="12" w:space="2" w:color="auto"/>
        </w:pBdr>
      </w:pPr>
      <w:r>
        <w:t>Discussion</w:t>
      </w:r>
    </w:p>
    <w:p w14:paraId="4936A17F" w14:textId="39B864AF" w:rsidR="00363294" w:rsidRDefault="00363294" w:rsidP="00363294">
      <w:r w:rsidRPr="00B327DA">
        <w:t>The main causes of mobility failures are</w:t>
      </w:r>
      <w:r>
        <w:t xml:space="preserve"> 1) </w:t>
      </w:r>
      <w:r w:rsidRPr="00B327DA">
        <w:t>HO Command delivery failure due to poor source link</w:t>
      </w:r>
      <w:r>
        <w:t xml:space="preserve"> and 2)</w:t>
      </w:r>
      <w:r w:rsidR="001F4085">
        <w:t xml:space="preserve"> </w:t>
      </w:r>
      <w:r w:rsidRPr="00B327DA">
        <w:t>RRC Re-establishment due to source link RLF</w:t>
      </w:r>
      <w:r w:rsidR="001F4085">
        <w:t xml:space="preserve"> (too later HO)</w:t>
      </w:r>
      <w:r>
        <w:t xml:space="preserve"> or due to HO failure (</w:t>
      </w:r>
      <w:r w:rsidR="00813D3F">
        <w:t>i.e., T</w:t>
      </w:r>
      <w:r>
        <w:t>304 expiry, RACH failure</w:t>
      </w:r>
      <w:r w:rsidR="001F4085">
        <w:t>, target cell acquisition failure</w:t>
      </w:r>
      <w:r>
        <w:t xml:space="preserve"> etc)</w:t>
      </w:r>
      <w:r w:rsidRPr="00B327DA">
        <w:t xml:space="preserve"> during traditional HO</w:t>
      </w:r>
      <w:r>
        <w:t xml:space="preserve">. The first problem can be addressed by using conditional HO solution </w:t>
      </w:r>
      <w:r w:rsidR="001F4085">
        <w:t>agreed in RAN2#104.</w:t>
      </w:r>
      <w:r>
        <w:t xml:space="preserve"> One possible solution to address the second problem is to adopt the Fast RLF recovery using the T312 timer, which supports </w:t>
      </w:r>
      <w:r w:rsidRPr="00B327DA">
        <w:t xml:space="preserve">the RLF declaration </w:t>
      </w:r>
      <w:r>
        <w:t xml:space="preserve">earlier than </w:t>
      </w:r>
      <w:r w:rsidRPr="00B327DA">
        <w:t>the expiry of T310</w:t>
      </w:r>
      <w:r>
        <w:t xml:space="preserve">. </w:t>
      </w:r>
      <w:r w:rsidR="00B6355D">
        <w:t xml:space="preserve">One proactive </w:t>
      </w:r>
      <w:r>
        <w:t xml:space="preserve">solution to address the second problem is to enhance the RLM/RLF handling during MBB HO to reduce the occurrence of RRC </w:t>
      </w:r>
      <w:r w:rsidR="00FB174C">
        <w:t>connection r</w:t>
      </w:r>
      <w:r>
        <w:t xml:space="preserve">eestablishment due to source link RLF or </w:t>
      </w:r>
      <w:r w:rsidR="00B6355D">
        <w:t>due to HO failures</w:t>
      </w:r>
      <w:r>
        <w:t xml:space="preserve">. </w:t>
      </w:r>
      <w:r w:rsidR="00813D3F">
        <w:t xml:space="preserve">One possible solution to reduce impact of the second problem is </w:t>
      </w:r>
      <w:r w:rsidR="000A5F63">
        <w:t>by using</w:t>
      </w:r>
      <w:r w:rsidR="00813D3F">
        <w:t xml:space="preserve"> Fast RLF recovery using the T312 timer, which supports </w:t>
      </w:r>
      <w:r w:rsidR="00813D3F" w:rsidRPr="00B327DA">
        <w:t xml:space="preserve">the RLF declaration </w:t>
      </w:r>
      <w:r w:rsidR="00813D3F">
        <w:t xml:space="preserve">earlier than </w:t>
      </w:r>
      <w:r w:rsidR="00813D3F" w:rsidRPr="00B327DA">
        <w:t>the expiry of T310</w:t>
      </w:r>
      <w:r w:rsidR="000A5F63">
        <w:t xml:space="preserve"> and is more of reactive solution.</w:t>
      </w:r>
    </w:p>
    <w:p w14:paraId="4FDE5CCD" w14:textId="6CD54A89" w:rsidR="00363294" w:rsidRDefault="00363294" w:rsidP="00363294">
      <w:r>
        <w:t>Below is the text from TS 3</w:t>
      </w:r>
      <w:r w:rsidR="00B6355D">
        <w:t>6</w:t>
      </w:r>
      <w:r>
        <w:t>.331</w:t>
      </w:r>
      <w:r w:rsidR="00D441DF">
        <w:t xml:space="preserve"> [5]</w:t>
      </w:r>
      <w:r>
        <w:t xml:space="preserve"> on conditions that trigger the RRC </w:t>
      </w:r>
      <w:r w:rsidR="000A5F63">
        <w:t>c</w:t>
      </w:r>
      <w:r w:rsidR="00B6355D">
        <w:t xml:space="preserve">onnection </w:t>
      </w:r>
      <w:r w:rsidR="000A5F63">
        <w:t>r</w:t>
      </w:r>
      <w:r>
        <w:t xml:space="preserve">eestablishment procedure. </w:t>
      </w:r>
    </w:p>
    <w:p w14:paraId="16E73660" w14:textId="3BC643C8" w:rsidR="00AD18D6" w:rsidRPr="000A5F63" w:rsidRDefault="00AD18D6" w:rsidP="00AD18D6">
      <w:pPr>
        <w:pStyle w:val="Heading4"/>
        <w:numPr>
          <w:ilvl w:val="0"/>
          <w:numId w:val="0"/>
        </w:numPr>
        <w:rPr>
          <w:b/>
          <w:color w:val="000000" w:themeColor="text1"/>
        </w:rPr>
      </w:pPr>
      <w:bookmarkStart w:id="1" w:name="_Toc525856349"/>
      <w:r w:rsidRPr="000A5F63">
        <w:rPr>
          <w:b/>
          <w:color w:val="000000" w:themeColor="text1"/>
        </w:rPr>
        <w:t>RRC Connection Re-establishment:</w:t>
      </w:r>
    </w:p>
    <w:p w14:paraId="2D46C9AC" w14:textId="468FD4E5" w:rsidR="00AD18D6" w:rsidRPr="000A5F63" w:rsidRDefault="00AD18D6" w:rsidP="00AD18D6">
      <w:pPr>
        <w:pStyle w:val="Heading4"/>
        <w:numPr>
          <w:ilvl w:val="0"/>
          <w:numId w:val="0"/>
        </w:numPr>
        <w:rPr>
          <w:color w:val="000000" w:themeColor="text1"/>
        </w:rPr>
      </w:pPr>
      <w:r w:rsidRPr="000A5F63">
        <w:rPr>
          <w:color w:val="000000" w:themeColor="text1"/>
        </w:rPr>
        <w:t>5.3.7.2</w:t>
      </w:r>
      <w:r w:rsidRPr="000A5F63">
        <w:rPr>
          <w:color w:val="000000" w:themeColor="text1"/>
        </w:rPr>
        <w:tab/>
        <w:t>Initiation</w:t>
      </w:r>
      <w:bookmarkEnd w:id="1"/>
    </w:p>
    <w:p w14:paraId="0FB3A481" w14:textId="77777777" w:rsidR="00AD18D6" w:rsidRPr="000A5F63" w:rsidRDefault="00AD18D6" w:rsidP="00AD18D6">
      <w:pPr>
        <w:rPr>
          <w:i/>
          <w:color w:val="000000" w:themeColor="text1"/>
        </w:rPr>
      </w:pPr>
      <w:r w:rsidRPr="000A5F63">
        <w:rPr>
          <w:i/>
          <w:color w:val="000000" w:themeColor="text1"/>
        </w:rPr>
        <w:t xml:space="preserve">The UE shall only initiate the procedure either when AS security has been activated or for a NB-IoT UE supporting RRC connection re-establishment for the Control Plane </w:t>
      </w:r>
      <w:proofErr w:type="spellStart"/>
      <w:r w:rsidRPr="000A5F63">
        <w:rPr>
          <w:i/>
          <w:color w:val="000000" w:themeColor="text1"/>
        </w:rPr>
        <w:t>CIoT</w:t>
      </w:r>
      <w:proofErr w:type="spellEnd"/>
      <w:r w:rsidRPr="000A5F63">
        <w:rPr>
          <w:i/>
          <w:color w:val="000000" w:themeColor="text1"/>
        </w:rPr>
        <w:t xml:space="preserve"> EPS optimisation. The UE initiates the procedure when one of the following conditions is met:</w:t>
      </w:r>
    </w:p>
    <w:p w14:paraId="79BA943E" w14:textId="77777777" w:rsidR="00AD18D6" w:rsidRPr="000A5F63" w:rsidRDefault="00AD18D6" w:rsidP="00AD18D6">
      <w:pPr>
        <w:pStyle w:val="B1"/>
        <w:rPr>
          <w:i/>
          <w:color w:val="000000" w:themeColor="text1"/>
        </w:rPr>
      </w:pPr>
      <w:r w:rsidRPr="000A5F63">
        <w:rPr>
          <w:i/>
          <w:color w:val="000000" w:themeColor="text1"/>
          <w:highlight w:val="yellow"/>
        </w:rPr>
        <w:t>1&gt;</w:t>
      </w:r>
      <w:r w:rsidRPr="000A5F63">
        <w:rPr>
          <w:i/>
          <w:color w:val="000000" w:themeColor="text1"/>
          <w:highlight w:val="yellow"/>
        </w:rPr>
        <w:tab/>
        <w:t>upon detecting radio link failure, in accordance with 5.3.11; or</w:t>
      </w:r>
    </w:p>
    <w:p w14:paraId="05D61540" w14:textId="77777777" w:rsidR="00AD18D6" w:rsidRPr="000A5F63" w:rsidRDefault="00AD18D6" w:rsidP="00AD18D6">
      <w:pPr>
        <w:pStyle w:val="B1"/>
        <w:rPr>
          <w:i/>
          <w:color w:val="000000" w:themeColor="text1"/>
        </w:rPr>
      </w:pPr>
      <w:r w:rsidRPr="000A5F63">
        <w:rPr>
          <w:i/>
          <w:color w:val="000000" w:themeColor="text1"/>
          <w:highlight w:val="yellow"/>
        </w:rPr>
        <w:t>1&gt;</w:t>
      </w:r>
      <w:r w:rsidRPr="000A5F63">
        <w:rPr>
          <w:i/>
          <w:color w:val="000000" w:themeColor="text1"/>
          <w:highlight w:val="yellow"/>
        </w:rPr>
        <w:tab/>
        <w:t>upon handover failure, in accordance with 5.3.5.6; or</w:t>
      </w:r>
    </w:p>
    <w:p w14:paraId="00F9DC25"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mobility from E-UTRA failure, in accordance with 5.4.3.5; or</w:t>
      </w:r>
    </w:p>
    <w:p w14:paraId="0C7F2B25"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integrity check failure indication from lower layers concerning SRB1 or SRB2; or</w:t>
      </w:r>
    </w:p>
    <w:p w14:paraId="05A6EAA9"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an RRC connection reconfiguration failure, in accordance with 5.3.5.5; or</w:t>
      </w:r>
    </w:p>
    <w:p w14:paraId="6F85078E" w14:textId="77777777" w:rsidR="00AD18D6" w:rsidRPr="000A5F63" w:rsidRDefault="00AD18D6" w:rsidP="00AD18D6">
      <w:pPr>
        <w:pStyle w:val="B1"/>
        <w:rPr>
          <w:i/>
          <w:color w:val="000000" w:themeColor="text1"/>
        </w:rPr>
      </w:pPr>
      <w:r w:rsidRPr="000A5F63">
        <w:rPr>
          <w:i/>
          <w:color w:val="000000" w:themeColor="text1"/>
        </w:rPr>
        <w:t>1&gt;</w:t>
      </w:r>
      <w:r w:rsidRPr="000A5F63">
        <w:rPr>
          <w:i/>
          <w:color w:val="000000" w:themeColor="text1"/>
        </w:rPr>
        <w:tab/>
        <w:t>upon an RRC connection reconfiguration failure, in accordance with TS38.331 [82, 5.3.5.5].</w:t>
      </w:r>
    </w:p>
    <w:p w14:paraId="1002D76D" w14:textId="6230668B" w:rsidR="00363294" w:rsidRPr="00363294" w:rsidRDefault="00363294" w:rsidP="00733BD3">
      <w:pPr>
        <w:pStyle w:val="Observation"/>
      </w:pPr>
      <w:bookmarkStart w:id="2" w:name="_Ref536803044"/>
      <w:bookmarkStart w:id="3" w:name="_Toc871941"/>
      <w:bookmarkStart w:id="4" w:name="_Toc878206"/>
      <w:bookmarkStart w:id="5" w:name="_Toc878258"/>
      <w:bookmarkStart w:id="6" w:name="_Toc878566"/>
      <w:r w:rsidRPr="00363294">
        <w:t xml:space="preserve">Observation </w:t>
      </w:r>
      <w:r w:rsidRPr="000A5F63">
        <w:fldChar w:fldCharType="begin"/>
      </w:r>
      <w:r w:rsidRPr="000A5F63">
        <w:instrText xml:space="preserve"> SEQ Observation \* ARABIC </w:instrText>
      </w:r>
      <w:r w:rsidRPr="000A5F63">
        <w:fldChar w:fldCharType="separate"/>
      </w:r>
      <w:r w:rsidRPr="000A5F63">
        <w:t>1</w:t>
      </w:r>
      <w:r w:rsidRPr="000A5F63">
        <w:fldChar w:fldCharType="end"/>
      </w:r>
      <w:r w:rsidRPr="00733BD3">
        <w:t xml:space="preserve">. </w:t>
      </w:r>
      <w:r>
        <w:t xml:space="preserve">  </w:t>
      </w:r>
      <w:r w:rsidRPr="00363294">
        <w:t xml:space="preserve">UE performs RRC </w:t>
      </w:r>
      <w:r w:rsidR="00813D3F">
        <w:t>connection r</w:t>
      </w:r>
      <w:r w:rsidRPr="00363294">
        <w:t>eestablishment on detecting a HO failure (</w:t>
      </w:r>
      <w:r w:rsidR="00B1421C">
        <w:t>T304 timer expiry</w:t>
      </w:r>
      <w:r w:rsidRPr="00363294">
        <w:t>) or detecting a radio link failure on an active connection.</w:t>
      </w:r>
      <w:bookmarkEnd w:id="2"/>
      <w:bookmarkEnd w:id="3"/>
      <w:bookmarkEnd w:id="4"/>
      <w:bookmarkEnd w:id="5"/>
      <w:bookmarkEnd w:id="6"/>
    </w:p>
    <w:p w14:paraId="580F1EC1" w14:textId="7EA0433F" w:rsidR="00363294" w:rsidRPr="00B327DA" w:rsidRDefault="00363294" w:rsidP="00363294">
      <w:r>
        <w:t xml:space="preserve">When RRC </w:t>
      </w:r>
      <w:r w:rsidR="000A5F63">
        <w:t>c</w:t>
      </w:r>
      <w:r w:rsidR="00B1421C">
        <w:t xml:space="preserve">onnection </w:t>
      </w:r>
      <w:r w:rsidR="000A5F63">
        <w:t>r</w:t>
      </w:r>
      <w:r>
        <w:t xml:space="preserve">eestablishment procedure is to be performed, the UE releases the current RRC configuration, performs cell selection and </w:t>
      </w:r>
      <w:r w:rsidRPr="00A470D9">
        <w:t>re-establish</w:t>
      </w:r>
      <w:r>
        <w:t>es</w:t>
      </w:r>
      <w:r w:rsidRPr="00A470D9">
        <w:t xml:space="preserve"> the RRC </w:t>
      </w:r>
      <w:r>
        <w:t xml:space="preserve">connection with the selected cell. This procedure results in longer mobility interruption and thus results in more user data interruption. </w:t>
      </w:r>
    </w:p>
    <w:p w14:paraId="571BA7C1" w14:textId="73AFD09A" w:rsidR="00363294" w:rsidRPr="00B1421C" w:rsidRDefault="00363294" w:rsidP="000A5F63">
      <w:pPr>
        <w:pStyle w:val="Observation"/>
      </w:pPr>
      <w:bookmarkStart w:id="7" w:name="_Ref536803045"/>
      <w:bookmarkStart w:id="8" w:name="_Toc871942"/>
      <w:bookmarkStart w:id="9" w:name="_Toc878207"/>
      <w:bookmarkStart w:id="10" w:name="_Toc878259"/>
      <w:bookmarkStart w:id="11" w:name="_Toc878567"/>
      <w:r w:rsidRPr="00363294">
        <w:t xml:space="preserve">Observation </w:t>
      </w:r>
      <w:r w:rsidRPr="000A5F63">
        <w:fldChar w:fldCharType="begin"/>
      </w:r>
      <w:r w:rsidRPr="000A5F63">
        <w:instrText xml:space="preserve"> SEQ Observation \* ARABIC </w:instrText>
      </w:r>
      <w:r w:rsidRPr="000A5F63">
        <w:fldChar w:fldCharType="separate"/>
      </w:r>
      <w:r w:rsidRPr="000A5F63">
        <w:t>2</w:t>
      </w:r>
      <w:r w:rsidRPr="000A5F63">
        <w:fldChar w:fldCharType="end"/>
      </w:r>
      <w:r w:rsidRPr="000A5F63">
        <w:t xml:space="preserve">. RRC </w:t>
      </w:r>
      <w:r w:rsidR="00813D3F">
        <w:t>c</w:t>
      </w:r>
      <w:r w:rsidR="00B1421C">
        <w:t xml:space="preserve">onnection </w:t>
      </w:r>
      <w:r w:rsidR="00813D3F">
        <w:t>r</w:t>
      </w:r>
      <w:r w:rsidRPr="00B1421C">
        <w:t>eestablishment results in longer user data interruption and should be minimized when possible.</w:t>
      </w:r>
      <w:bookmarkEnd w:id="7"/>
      <w:bookmarkEnd w:id="8"/>
      <w:bookmarkEnd w:id="9"/>
      <w:bookmarkEnd w:id="10"/>
      <w:bookmarkEnd w:id="11"/>
    </w:p>
    <w:p w14:paraId="5AFF888E" w14:textId="01E70511" w:rsidR="00363294" w:rsidRDefault="00B1421C" w:rsidP="00363294">
      <w:r>
        <w:t xml:space="preserve">LTE enhanced </w:t>
      </w:r>
      <w:r w:rsidR="00363294">
        <w:t xml:space="preserve">MBB HO requires simultaneous connectivity with both source and target cell connections during the HO. This is </w:t>
      </w:r>
      <w:proofErr w:type="gramStart"/>
      <w:r w:rsidR="00363294">
        <w:t>similar to</w:t>
      </w:r>
      <w:proofErr w:type="gramEnd"/>
      <w:r w:rsidR="00363294">
        <w:t xml:space="preserve"> dual connectivity (DC) feature where the UE has two connections (MCG, SCG) as well. In case of DC, UE </w:t>
      </w:r>
      <w:proofErr w:type="spellStart"/>
      <w:r w:rsidR="00363294">
        <w:t>fallback</w:t>
      </w:r>
      <w:proofErr w:type="spellEnd"/>
      <w:r w:rsidR="00363294">
        <w:t xml:space="preserve"> to MCG when the SCG fails and does not trigger the RRC Reestablishment. Similarly, for </w:t>
      </w:r>
      <w:r>
        <w:t xml:space="preserve">enhanced </w:t>
      </w:r>
      <w:r w:rsidR="00363294">
        <w:t xml:space="preserve">MBB HO, as both the source cell and target cell connections are kept active, the UE can </w:t>
      </w:r>
      <w:proofErr w:type="spellStart"/>
      <w:r w:rsidR="00363294">
        <w:t>fallback</w:t>
      </w:r>
      <w:proofErr w:type="spellEnd"/>
      <w:r w:rsidR="00363294">
        <w:t xml:space="preserve"> to the other active connection when UE detects RLF on one connection and not trigger</w:t>
      </w:r>
      <w:r>
        <w:t xml:space="preserve"> immediate</w:t>
      </w:r>
      <w:r w:rsidR="00363294">
        <w:t xml:space="preserve"> RRC</w:t>
      </w:r>
      <w:r>
        <w:t xml:space="preserve"> </w:t>
      </w:r>
      <w:r w:rsidR="000A5F63">
        <w:t>c</w:t>
      </w:r>
      <w:r>
        <w:t>onnection</w:t>
      </w:r>
      <w:r w:rsidR="00363294">
        <w:t xml:space="preserve"> </w:t>
      </w:r>
      <w:r w:rsidR="000A5F63">
        <w:t>r</w:t>
      </w:r>
      <w:r w:rsidR="00363294">
        <w:t xml:space="preserve">eestablishment. This minimizes the instances where the UE </w:t>
      </w:r>
      <w:proofErr w:type="gramStart"/>
      <w:r w:rsidR="00363294">
        <w:t>has to</w:t>
      </w:r>
      <w:proofErr w:type="gramEnd"/>
      <w:r w:rsidR="00363294">
        <w:t xml:space="preserve"> trigger RRC</w:t>
      </w:r>
      <w:r>
        <w:t xml:space="preserve"> </w:t>
      </w:r>
      <w:r w:rsidR="000A5F63">
        <w:t>c</w:t>
      </w:r>
      <w:r>
        <w:t>onnection</w:t>
      </w:r>
      <w:r w:rsidR="00363294">
        <w:t xml:space="preserve"> </w:t>
      </w:r>
      <w:r w:rsidR="000A5F63">
        <w:t>r</w:t>
      </w:r>
      <w:r w:rsidR="00363294">
        <w:t>eestablishment</w:t>
      </w:r>
      <w:r>
        <w:t xml:space="preserve"> during HO</w:t>
      </w:r>
      <w:r w:rsidR="00363294">
        <w:t xml:space="preserve"> and thus improve the mobility </w:t>
      </w:r>
      <w:r w:rsidR="00D441DF">
        <w:t xml:space="preserve">performance and </w:t>
      </w:r>
      <w:r w:rsidR="00363294">
        <w:t>robustness.</w:t>
      </w:r>
    </w:p>
    <w:p w14:paraId="18268994" w14:textId="57C0A1B5" w:rsidR="00363294" w:rsidRPr="002250E9" w:rsidRDefault="00363294" w:rsidP="000A5F63">
      <w:pPr>
        <w:pStyle w:val="Observation"/>
      </w:pPr>
      <w:bookmarkStart w:id="12" w:name="_Ref536803046"/>
      <w:bookmarkStart w:id="13" w:name="_Toc871943"/>
      <w:bookmarkStart w:id="14" w:name="_Toc878208"/>
      <w:bookmarkStart w:id="15" w:name="_Toc878260"/>
      <w:bookmarkStart w:id="16" w:name="_Toc878568"/>
      <w:r w:rsidRPr="00363294">
        <w:t xml:space="preserve">Observation </w:t>
      </w:r>
      <w:r w:rsidRPr="00363294">
        <w:fldChar w:fldCharType="begin"/>
      </w:r>
      <w:r w:rsidRPr="000A5F63">
        <w:instrText xml:space="preserve"> SEQ Observation \* ARABIC </w:instrText>
      </w:r>
      <w:r w:rsidRPr="00363294">
        <w:fldChar w:fldCharType="separate"/>
      </w:r>
      <w:r w:rsidRPr="000A5F63">
        <w:t>3</w:t>
      </w:r>
      <w:r w:rsidRPr="00363294">
        <w:fldChar w:fldCharType="end"/>
      </w:r>
      <w:r w:rsidRPr="00363294">
        <w:t xml:space="preserve">. </w:t>
      </w:r>
      <w:r>
        <w:t xml:space="preserve"> </w:t>
      </w:r>
      <w:r w:rsidRPr="00363294">
        <w:t xml:space="preserve">Both source cell and target cell connections are kept active during </w:t>
      </w:r>
      <w:r w:rsidR="00D441DF">
        <w:t xml:space="preserve">enhanced </w:t>
      </w:r>
      <w:r w:rsidRPr="00363294">
        <w:t xml:space="preserve">MBB HO and each connection can be used </w:t>
      </w:r>
      <w:r w:rsidR="00D441DF">
        <w:t>as</w:t>
      </w:r>
      <w:r w:rsidRPr="00363294">
        <w:t xml:space="preserve"> fall </w:t>
      </w:r>
      <w:r w:rsidRPr="00733BD3">
        <w:t xml:space="preserve">back when other connection fails, </w:t>
      </w:r>
      <w:r w:rsidRPr="002250E9">
        <w:t>to minimize the R</w:t>
      </w:r>
      <w:r w:rsidR="00D441DF">
        <w:t xml:space="preserve">LF occurrences </w:t>
      </w:r>
      <w:r w:rsidRPr="002250E9">
        <w:t xml:space="preserve">during </w:t>
      </w:r>
      <w:r w:rsidR="00813D3F">
        <w:t xml:space="preserve">enhanced </w:t>
      </w:r>
      <w:r w:rsidRPr="002250E9">
        <w:t>MBB HO.</w:t>
      </w:r>
      <w:bookmarkEnd w:id="12"/>
      <w:bookmarkEnd w:id="13"/>
      <w:bookmarkEnd w:id="14"/>
      <w:bookmarkEnd w:id="15"/>
      <w:bookmarkEnd w:id="16"/>
    </w:p>
    <w:p w14:paraId="1978AC03" w14:textId="4270B70F" w:rsidR="00363294" w:rsidRDefault="00363294" w:rsidP="00363294">
      <w:pPr>
        <w:pStyle w:val="Heading2"/>
        <w:numPr>
          <w:ilvl w:val="1"/>
          <w:numId w:val="8"/>
        </w:numPr>
        <w:rPr>
          <w:rFonts w:ascii="Arial Bold" w:hAnsi="Arial Bold" w:cs="Arial"/>
          <w:b/>
          <w:sz w:val="28"/>
          <w:lang w:eastAsia="ja-JP"/>
        </w:rPr>
      </w:pPr>
      <w:r w:rsidRPr="00DF6653">
        <w:rPr>
          <w:rFonts w:ascii="Arial Bold" w:hAnsi="Arial Bold" w:cs="Arial"/>
          <w:b/>
          <w:sz w:val="28"/>
          <w:lang w:eastAsia="ja-JP"/>
        </w:rPr>
        <w:lastRenderedPageBreak/>
        <w:t xml:space="preserve">RLM Handling during </w:t>
      </w:r>
      <w:r w:rsidR="00D441DF">
        <w:rPr>
          <w:rFonts w:ascii="Arial Bold" w:hAnsi="Arial Bold" w:cs="Arial"/>
          <w:b/>
          <w:sz w:val="28"/>
          <w:lang w:eastAsia="ja-JP"/>
        </w:rPr>
        <w:t xml:space="preserve">enhanced </w:t>
      </w:r>
      <w:r w:rsidRPr="00DF6653">
        <w:rPr>
          <w:rFonts w:ascii="Arial Bold" w:hAnsi="Arial Bold" w:cs="Arial"/>
          <w:b/>
          <w:sz w:val="28"/>
          <w:lang w:eastAsia="ja-JP"/>
        </w:rPr>
        <w:t>MBB HO</w:t>
      </w:r>
    </w:p>
    <w:p w14:paraId="62B6B87C" w14:textId="77777777" w:rsidR="00D441DF" w:rsidRPr="000A5F63" w:rsidRDefault="00D441DF" w:rsidP="00D441DF">
      <w:pPr>
        <w:rPr>
          <w:lang w:eastAsia="ja-JP"/>
        </w:rPr>
      </w:pPr>
    </w:p>
    <w:p w14:paraId="456BC03D" w14:textId="01EB0D9C" w:rsidR="00363294" w:rsidRPr="00A7338E" w:rsidRDefault="00363294" w:rsidP="00363294">
      <w:r>
        <w:t xml:space="preserve">As the UE maintains both source cell and target cell connection during </w:t>
      </w:r>
      <w:r w:rsidR="00D441DF">
        <w:t xml:space="preserve">enhanced </w:t>
      </w:r>
      <w:r>
        <w:t xml:space="preserve">MBB HO, we think that it is necessary to clarify the RLM behaviour in the specifications. As the UE can </w:t>
      </w:r>
      <w:proofErr w:type="spellStart"/>
      <w:r>
        <w:t>fallback</w:t>
      </w:r>
      <w:proofErr w:type="spellEnd"/>
      <w:r>
        <w:t xml:space="preserve"> to source cell connection if </w:t>
      </w:r>
      <w:r w:rsidR="00D441DF">
        <w:t xml:space="preserve">enhanced </w:t>
      </w:r>
      <w:r>
        <w:t>MBB HO fails</w:t>
      </w:r>
      <w:r w:rsidR="00D441DF">
        <w:t xml:space="preserve"> (T304 expiry)</w:t>
      </w:r>
      <w:r>
        <w:t xml:space="preserve">, it is necessary to continue RLM on source cell connection until the target cell RACH during </w:t>
      </w:r>
      <w:r w:rsidR="00D441DF">
        <w:t xml:space="preserve">enhanced </w:t>
      </w:r>
      <w:r>
        <w:t>MBB HO or RACH-Less HO is successful. Also, as discussed in our companion paper on MBB HO [</w:t>
      </w:r>
      <w:r w:rsidR="00D441DF">
        <w:t>2</w:t>
      </w:r>
      <w:r>
        <w:t xml:space="preserve">], UE switches the UL </w:t>
      </w:r>
      <w:r w:rsidR="00BA780B">
        <w:t xml:space="preserve">PUSCH </w:t>
      </w:r>
      <w:r>
        <w:t xml:space="preserve">data </w:t>
      </w:r>
      <w:r w:rsidR="00BA780B">
        <w:t>transmission</w:t>
      </w:r>
      <w:r>
        <w:t xml:space="preserve"> to target cell connection after</w:t>
      </w:r>
      <w:r w:rsidR="00D441DF">
        <w:t xml:space="preserve"> successful completion of HO </w:t>
      </w:r>
      <w:r w:rsidR="006D32D0">
        <w:t>to target cell</w:t>
      </w:r>
      <w:r>
        <w:t xml:space="preserve">. </w:t>
      </w:r>
      <w:r w:rsidR="006D32D0">
        <w:t xml:space="preserve">After successful HO to target cell, </w:t>
      </w:r>
      <w:r>
        <w:t xml:space="preserve">the target cell is considered </w:t>
      </w:r>
      <w:r w:rsidR="006D32D0">
        <w:t xml:space="preserve">as </w:t>
      </w:r>
      <w:r>
        <w:t>the primary connection and</w:t>
      </w:r>
      <w:r w:rsidR="00AC284F">
        <w:t xml:space="preserve"> UE starts monitoring target cell RLM. It is possible that after HO to target eNB, UE may start moving towards source eNB (ping-pong mobility) and deteriorated target cell </w:t>
      </w:r>
      <w:r w:rsidR="00BA780B">
        <w:t>radio</w:t>
      </w:r>
      <w:r w:rsidR="00AC284F">
        <w:t xml:space="preserve"> conditions may cause UE to encounter RLF scenario and at the same time (if source cell connection is not yet released by UE) UE maintaining RLM proced</w:t>
      </w:r>
      <w:r w:rsidR="00BA780B">
        <w:t>ure</w:t>
      </w:r>
      <w:r w:rsidR="00AC284F">
        <w:t xml:space="preserve"> with source cell </w:t>
      </w:r>
      <w:r w:rsidR="00BA780B">
        <w:t xml:space="preserve">after HO to target cell </w:t>
      </w:r>
      <w:r w:rsidR="00AC284F">
        <w:t xml:space="preserve">will help </w:t>
      </w:r>
      <w:r w:rsidR="00BA780B">
        <w:t xml:space="preserve">UE </w:t>
      </w:r>
      <w:r w:rsidR="00AC284F">
        <w:t xml:space="preserve">to avoid triggering RLF </w:t>
      </w:r>
      <w:r w:rsidR="00BA780B">
        <w:t>due to</w:t>
      </w:r>
      <w:r w:rsidR="00AC284F">
        <w:t xml:space="preserve"> target cell connection</w:t>
      </w:r>
      <w:r w:rsidR="00BA780B">
        <w:t xml:space="preserve"> failure</w:t>
      </w:r>
      <w:r w:rsidR="00AC284F">
        <w:t xml:space="preserve">. Source cell connection can be used as </w:t>
      </w:r>
      <w:r w:rsidR="00720442">
        <w:t>fall</w:t>
      </w:r>
      <w:r w:rsidR="004F7C4D">
        <w:t>-</w:t>
      </w:r>
      <w:r w:rsidR="00720442">
        <w:t>back</w:t>
      </w:r>
      <w:r w:rsidR="00AC284F">
        <w:t xml:space="preserve"> connection without UE </w:t>
      </w:r>
      <w:r w:rsidR="00720442">
        <w:t>requiring</w:t>
      </w:r>
      <w:r w:rsidR="00AC284F">
        <w:t xml:space="preserve"> </w:t>
      </w:r>
      <w:r w:rsidR="00720442">
        <w:t>suspending</w:t>
      </w:r>
      <w:r w:rsidR="00BA780B">
        <w:t xml:space="preserve"> (upon successful HO to target cell)</w:t>
      </w:r>
      <w:r w:rsidR="00AC284F">
        <w:t xml:space="preserve"> and resume source cell RLM</w:t>
      </w:r>
      <w:r w:rsidR="00BA780B">
        <w:t xml:space="preserve"> (upon detecting target cell RLF).</w:t>
      </w:r>
      <w:r w:rsidR="00720442">
        <w:t xml:space="preserve"> Resuming RLM for source connection and UE deciding whether source cell is still useful or not itself will take some time and this delay can be avoided by having continued source cell RLM even after successful HO.</w:t>
      </w:r>
      <w:r>
        <w:t xml:space="preserve"> </w:t>
      </w:r>
      <w:r w:rsidR="00BA780B">
        <w:t>H</w:t>
      </w:r>
      <w:r>
        <w:t xml:space="preserve">ence it is </w:t>
      </w:r>
      <w:r w:rsidR="00BA780B">
        <w:t xml:space="preserve">useful </w:t>
      </w:r>
      <w:r>
        <w:t xml:space="preserve">to continue RLM on source cell connection </w:t>
      </w:r>
      <w:r w:rsidR="00BA780B">
        <w:t xml:space="preserve">even </w:t>
      </w:r>
      <w:r>
        <w:t xml:space="preserve">after </w:t>
      </w:r>
      <w:r w:rsidR="006D32D0">
        <w:t xml:space="preserve">enhanced </w:t>
      </w:r>
      <w:r>
        <w:t>MBB HO execution is successful</w:t>
      </w:r>
      <w:r w:rsidR="00BA780B">
        <w:t xml:space="preserve"> until source cell connection is released by UE</w:t>
      </w:r>
      <w:r>
        <w:t>. UE will continue receiving data on the source cell connection until the network requests UE to release the source cell connection</w:t>
      </w:r>
      <w:r w:rsidR="006D32D0">
        <w:t xml:space="preserve"> via explicit RRC signalling sent from target cell to UE</w:t>
      </w:r>
      <w:r>
        <w:t>.</w:t>
      </w:r>
    </w:p>
    <w:p w14:paraId="51BAB322" w14:textId="12C978F6" w:rsidR="00363294" w:rsidRPr="000A5F63" w:rsidRDefault="00363294" w:rsidP="000A5F63">
      <w:pPr>
        <w:pStyle w:val="Proposal"/>
        <w:ind w:left="1260" w:hanging="1260"/>
        <w:rPr>
          <w:rFonts w:ascii="Arial" w:hAnsi="Arial" w:cs="Arial"/>
        </w:rPr>
      </w:pPr>
      <w:bookmarkStart w:id="17" w:name="_Ref536803050"/>
      <w:bookmarkStart w:id="18" w:name="_Toc871949"/>
      <w:bookmarkStart w:id="19" w:name="_Toc878214"/>
      <w:bookmarkStart w:id="20" w:name="_Toc878558"/>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1</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UE continues RLM on source cell connection even after receiving the </w:t>
      </w:r>
      <w:r w:rsidR="00805119">
        <w:rPr>
          <w:rFonts w:ascii="Arial" w:hAnsi="Arial" w:cs="Arial"/>
        </w:rPr>
        <w:t xml:space="preserve">enhanced </w:t>
      </w:r>
      <w:r w:rsidRPr="000A5F63">
        <w:rPr>
          <w:rFonts w:ascii="Arial" w:hAnsi="Arial" w:cs="Arial"/>
        </w:rPr>
        <w:t>MBB HO command</w:t>
      </w:r>
      <w:r w:rsidR="004F7C4D">
        <w:rPr>
          <w:rFonts w:ascii="Arial" w:hAnsi="Arial" w:cs="Arial"/>
        </w:rPr>
        <w:t xml:space="preserve"> and after successful HO to target cell </w:t>
      </w:r>
      <w:r w:rsidRPr="000A5F63">
        <w:rPr>
          <w:rFonts w:ascii="Arial" w:hAnsi="Arial" w:cs="Arial"/>
        </w:rPr>
        <w:t xml:space="preserve">until the </w:t>
      </w:r>
      <w:r w:rsidR="004F7C4D">
        <w:rPr>
          <w:rFonts w:ascii="Arial" w:hAnsi="Arial" w:cs="Arial"/>
        </w:rPr>
        <w:t>source cell connection is released by UE</w:t>
      </w:r>
      <w:r w:rsidRPr="000A5F63">
        <w:rPr>
          <w:rFonts w:ascii="Arial" w:hAnsi="Arial" w:cs="Arial"/>
        </w:rPr>
        <w:t>.</w:t>
      </w:r>
      <w:bookmarkEnd w:id="17"/>
      <w:bookmarkEnd w:id="18"/>
      <w:bookmarkEnd w:id="19"/>
      <w:bookmarkEnd w:id="20"/>
    </w:p>
    <w:p w14:paraId="02770A6E" w14:textId="4C50AB05" w:rsidR="00363294" w:rsidRPr="000A5F63" w:rsidRDefault="00363294" w:rsidP="000A5F63">
      <w:pPr>
        <w:pStyle w:val="Proposal"/>
        <w:ind w:left="1260" w:hanging="1260"/>
        <w:rPr>
          <w:rFonts w:ascii="Arial" w:hAnsi="Arial" w:cs="Arial"/>
        </w:rPr>
      </w:pPr>
      <w:bookmarkStart w:id="21" w:name="_Ref536803051"/>
      <w:bookmarkStart w:id="22" w:name="_Toc871950"/>
      <w:bookmarkStart w:id="23" w:name="_Toc878215"/>
      <w:bookmarkStart w:id="24" w:name="_Toc878559"/>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2</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UE performs RLM </w:t>
      </w:r>
      <w:r w:rsidR="00BC07BD">
        <w:rPr>
          <w:rFonts w:ascii="Arial" w:hAnsi="Arial" w:cs="Arial"/>
        </w:rPr>
        <w:t>procedure</w:t>
      </w:r>
      <w:r w:rsidRPr="000A5F63">
        <w:rPr>
          <w:rFonts w:ascii="Arial" w:hAnsi="Arial" w:cs="Arial"/>
        </w:rPr>
        <w:t xml:space="preserve"> on target cell connection once the</w:t>
      </w:r>
      <w:r w:rsidR="00725557">
        <w:rPr>
          <w:rFonts w:ascii="Arial" w:hAnsi="Arial" w:cs="Arial"/>
        </w:rPr>
        <w:t xml:space="preserve"> enhanced</w:t>
      </w:r>
      <w:r w:rsidRPr="000A5F63">
        <w:rPr>
          <w:rFonts w:ascii="Arial" w:hAnsi="Arial" w:cs="Arial"/>
        </w:rPr>
        <w:t xml:space="preserve"> MBB handover execution to target cell is successful (i.e. the RACH on target cell is successful or successfully receives the PDCCH transmission in case of RACH-Less HO).</w:t>
      </w:r>
      <w:bookmarkEnd w:id="21"/>
      <w:bookmarkEnd w:id="22"/>
      <w:bookmarkEnd w:id="23"/>
      <w:bookmarkEnd w:id="24"/>
      <w:r w:rsidRPr="000A5F63">
        <w:rPr>
          <w:rFonts w:ascii="Arial" w:hAnsi="Arial" w:cs="Arial"/>
        </w:rPr>
        <w:t xml:space="preserve"> </w:t>
      </w:r>
    </w:p>
    <w:p w14:paraId="0F098434" w14:textId="092B129A" w:rsidR="00363294" w:rsidRDefault="00363294" w:rsidP="00363294">
      <w:pPr>
        <w:pStyle w:val="Heading2"/>
        <w:numPr>
          <w:ilvl w:val="1"/>
          <w:numId w:val="8"/>
        </w:numPr>
        <w:rPr>
          <w:rFonts w:ascii="Arial Bold" w:hAnsi="Arial Bold" w:cs="Arial"/>
          <w:b/>
          <w:sz w:val="28"/>
          <w:lang w:eastAsia="ja-JP"/>
        </w:rPr>
      </w:pPr>
      <w:r w:rsidRPr="00DF6653">
        <w:rPr>
          <w:rFonts w:ascii="Arial Bold" w:hAnsi="Arial Bold" w:cs="Arial"/>
          <w:b/>
          <w:sz w:val="28"/>
          <w:lang w:eastAsia="ja-JP"/>
        </w:rPr>
        <w:t>RL</w:t>
      </w:r>
      <w:r>
        <w:rPr>
          <w:rFonts w:ascii="Arial Bold" w:hAnsi="Arial Bold" w:cs="Arial"/>
          <w:b/>
          <w:sz w:val="28"/>
          <w:lang w:eastAsia="ja-JP"/>
        </w:rPr>
        <w:t>F</w:t>
      </w:r>
      <w:r w:rsidRPr="00DF6653">
        <w:rPr>
          <w:rFonts w:ascii="Arial Bold" w:hAnsi="Arial Bold" w:cs="Arial"/>
          <w:b/>
          <w:sz w:val="28"/>
          <w:lang w:eastAsia="ja-JP"/>
        </w:rPr>
        <w:t xml:space="preserve"> Handling during </w:t>
      </w:r>
      <w:r w:rsidR="00725557">
        <w:rPr>
          <w:rFonts w:ascii="Arial Bold" w:hAnsi="Arial Bold" w:cs="Arial"/>
          <w:b/>
          <w:sz w:val="28"/>
          <w:lang w:eastAsia="ja-JP"/>
        </w:rPr>
        <w:t xml:space="preserve">enhanced </w:t>
      </w:r>
      <w:r w:rsidRPr="00DF6653">
        <w:rPr>
          <w:rFonts w:ascii="Arial Bold" w:hAnsi="Arial Bold" w:cs="Arial"/>
          <w:b/>
          <w:sz w:val="28"/>
          <w:lang w:eastAsia="ja-JP"/>
        </w:rPr>
        <w:t>MBB HO</w:t>
      </w:r>
    </w:p>
    <w:p w14:paraId="54755F0F" w14:textId="77777777" w:rsidR="005F4725" w:rsidRPr="005F4725" w:rsidRDefault="005F4725" w:rsidP="005F4725">
      <w:pPr>
        <w:rPr>
          <w:lang w:eastAsia="ja-JP"/>
        </w:rPr>
      </w:pPr>
    </w:p>
    <w:p w14:paraId="7B218731" w14:textId="099F595E" w:rsidR="00363294" w:rsidRDefault="00363294" w:rsidP="00363294">
      <w:pPr>
        <w:spacing w:after="0"/>
      </w:pPr>
      <w:r>
        <w:t xml:space="preserve">To support the </w:t>
      </w:r>
      <w:proofErr w:type="spellStart"/>
      <w:r>
        <w:t>fallback</w:t>
      </w:r>
      <w:proofErr w:type="spellEnd"/>
      <w:r>
        <w:t xml:space="preserve"> behaviour during </w:t>
      </w:r>
      <w:r w:rsidR="00725557">
        <w:t xml:space="preserve">enhanced </w:t>
      </w:r>
      <w:r>
        <w:t xml:space="preserve">MBB HO, the below cases </w:t>
      </w:r>
      <w:proofErr w:type="gramStart"/>
      <w:r>
        <w:t>have to</w:t>
      </w:r>
      <w:proofErr w:type="gramEnd"/>
      <w:r>
        <w:t xml:space="preserve"> be addressed:</w:t>
      </w:r>
    </w:p>
    <w:p w14:paraId="504C6DDE" w14:textId="6C22B613" w:rsidR="00363294" w:rsidRPr="006B5474" w:rsidRDefault="00363294" w:rsidP="000A5F63">
      <w:pPr>
        <w:pStyle w:val="ListParagraph"/>
        <w:numPr>
          <w:ilvl w:val="0"/>
          <w:numId w:val="7"/>
        </w:numPr>
        <w:spacing w:after="0"/>
      </w:pPr>
      <w:r w:rsidRPr="00B63E98">
        <w:t xml:space="preserve">Case 1: </w:t>
      </w:r>
      <w:r>
        <w:t>R</w:t>
      </w:r>
      <w:r w:rsidRPr="006B5474">
        <w:t>adio</w:t>
      </w:r>
      <w:r>
        <w:t xml:space="preserve"> link issues observed </w:t>
      </w:r>
      <w:r w:rsidRPr="006B5474">
        <w:t xml:space="preserve">on Target </w:t>
      </w:r>
      <w:r>
        <w:t>cell connection</w:t>
      </w:r>
      <w:r w:rsidRPr="006B5474">
        <w:t xml:space="preserve">, while source </w:t>
      </w:r>
      <w:r>
        <w:t>cell</w:t>
      </w:r>
      <w:r w:rsidRPr="006B5474">
        <w:t xml:space="preserve"> connection is active</w:t>
      </w:r>
      <w:r>
        <w:t xml:space="preserve"> during </w:t>
      </w:r>
      <w:r w:rsidR="00725557">
        <w:t xml:space="preserve">enhanced </w:t>
      </w:r>
      <w:r>
        <w:t>MBB HO</w:t>
      </w:r>
    </w:p>
    <w:p w14:paraId="1F1FBC49" w14:textId="768813AE" w:rsidR="00363294" w:rsidRDefault="00725557" w:rsidP="00363294">
      <w:pPr>
        <w:pStyle w:val="ListParagraph"/>
        <w:numPr>
          <w:ilvl w:val="1"/>
          <w:numId w:val="7"/>
        </w:numPr>
        <w:spacing w:after="0"/>
      </w:pPr>
      <w:r>
        <w:t xml:space="preserve">Upon </w:t>
      </w:r>
      <w:r w:rsidR="00363294" w:rsidRPr="006B5474">
        <w:t xml:space="preserve">T304 </w:t>
      </w:r>
      <w:r>
        <w:t xml:space="preserve">timer </w:t>
      </w:r>
      <w:r w:rsidR="00363294" w:rsidRPr="006B5474">
        <w:t xml:space="preserve">expiry </w:t>
      </w:r>
      <w:r w:rsidR="00363294">
        <w:t xml:space="preserve">during </w:t>
      </w:r>
      <w:r>
        <w:t xml:space="preserve">enhanced </w:t>
      </w:r>
      <w:r w:rsidR="00363294">
        <w:t>MBB HO or on detecting</w:t>
      </w:r>
      <w:r w:rsidR="00363294" w:rsidRPr="006B5474">
        <w:t xml:space="preserve"> RLF on target </w:t>
      </w:r>
      <w:r w:rsidR="00363294">
        <w:t>cell</w:t>
      </w:r>
      <w:r w:rsidR="00363294" w:rsidRPr="006B5474">
        <w:t xml:space="preserve"> after successfully connected to target </w:t>
      </w:r>
      <w:r w:rsidR="00363294">
        <w:t>cell</w:t>
      </w:r>
    </w:p>
    <w:p w14:paraId="1F86FFCF" w14:textId="5D680042" w:rsidR="00363294" w:rsidRPr="006B5474" w:rsidRDefault="00363294" w:rsidP="00363294">
      <w:pPr>
        <w:pStyle w:val="ListParagraph"/>
        <w:numPr>
          <w:ilvl w:val="2"/>
          <w:numId w:val="7"/>
        </w:numPr>
        <w:spacing w:after="0"/>
      </w:pPr>
      <w:r>
        <w:t xml:space="preserve">During a traditional handover, UE declares RLF and performs RRC </w:t>
      </w:r>
      <w:r w:rsidR="000A5F63">
        <w:t>connection r</w:t>
      </w:r>
      <w:r>
        <w:t xml:space="preserve">eestablishment. As source cell connection is active during </w:t>
      </w:r>
      <w:r w:rsidR="00725557">
        <w:t xml:space="preserve">enhanced </w:t>
      </w:r>
      <w:r>
        <w:t xml:space="preserve">MBB HO, </w:t>
      </w:r>
      <w:r w:rsidRPr="006B5474">
        <w:t xml:space="preserve">UE </w:t>
      </w:r>
      <w:r>
        <w:t xml:space="preserve">can operate using the active source cell connection. Thus, UE will </w:t>
      </w:r>
      <w:r w:rsidRPr="006B5474">
        <w:t xml:space="preserve">not declare RLF and will not trigger RRC </w:t>
      </w:r>
      <w:r w:rsidR="000A5F63">
        <w:t xml:space="preserve">connection </w:t>
      </w:r>
      <w:r w:rsidRPr="006B5474">
        <w:t>reestablishment.</w:t>
      </w:r>
      <w:r>
        <w:t xml:space="preserve"> </w:t>
      </w:r>
    </w:p>
    <w:p w14:paraId="19106006" w14:textId="3B1AAB51" w:rsidR="00363294" w:rsidRPr="006B5474" w:rsidRDefault="00363294" w:rsidP="00363294">
      <w:pPr>
        <w:pStyle w:val="ListParagraph"/>
        <w:numPr>
          <w:ilvl w:val="2"/>
          <w:numId w:val="7"/>
        </w:numPr>
        <w:spacing w:after="0"/>
      </w:pPr>
      <w:r w:rsidRPr="006B5474">
        <w:t xml:space="preserve">UE </w:t>
      </w:r>
      <w:r>
        <w:t xml:space="preserve">can send </w:t>
      </w:r>
      <w:proofErr w:type="spellStart"/>
      <w:r w:rsidRPr="006B5474">
        <w:t>RadioLinkFailureInformation</w:t>
      </w:r>
      <w:proofErr w:type="spellEnd"/>
      <w:r w:rsidRPr="006B5474">
        <w:t xml:space="preserve"> to the source </w:t>
      </w:r>
      <w:r w:rsidR="00725557">
        <w:t>e</w:t>
      </w:r>
      <w:r w:rsidRPr="006B5474">
        <w:t xml:space="preserve">NB with </w:t>
      </w:r>
      <w:r>
        <w:t xml:space="preserve">an appropriate failure </w:t>
      </w:r>
      <w:r w:rsidRPr="006B5474">
        <w:t xml:space="preserve">cause “T304 Expiry or T310 expiry or </w:t>
      </w:r>
      <w:proofErr w:type="spellStart"/>
      <w:r w:rsidRPr="006B5474">
        <w:t>RandomAccessProblem</w:t>
      </w:r>
      <w:proofErr w:type="spellEnd"/>
      <w:r w:rsidRPr="006B5474">
        <w:t xml:space="preserve"> or </w:t>
      </w:r>
      <w:proofErr w:type="spellStart"/>
      <w:r w:rsidRPr="006B5474">
        <w:t>RLCMaxReTx</w:t>
      </w:r>
      <w:proofErr w:type="spellEnd"/>
      <w:r w:rsidRPr="006B5474">
        <w:t xml:space="preserve">” and the target cell ID. UE can also include </w:t>
      </w:r>
      <w:proofErr w:type="spellStart"/>
      <w:r w:rsidRPr="006B5474">
        <w:t>MeasResultHO</w:t>
      </w:r>
      <w:proofErr w:type="spellEnd"/>
      <w:r w:rsidRPr="006B5474">
        <w:t xml:space="preserve">-Failure to include any measurement results available for the target </w:t>
      </w:r>
      <w:r w:rsidR="00725557">
        <w:t>e</w:t>
      </w:r>
      <w:r w:rsidRPr="006B5474">
        <w:t>NB</w:t>
      </w:r>
      <w:r>
        <w:t>.</w:t>
      </w:r>
    </w:p>
    <w:p w14:paraId="24408605" w14:textId="665CBB14" w:rsidR="00363294" w:rsidRPr="006B5474" w:rsidRDefault="00363294" w:rsidP="00363294">
      <w:pPr>
        <w:pStyle w:val="ListParagraph"/>
        <w:numPr>
          <w:ilvl w:val="2"/>
          <w:numId w:val="7"/>
        </w:numPr>
        <w:spacing w:after="0"/>
      </w:pPr>
      <w:r w:rsidRPr="006B5474">
        <w:t xml:space="preserve">NW can use the </w:t>
      </w:r>
      <w:proofErr w:type="spellStart"/>
      <w:r w:rsidRPr="006B5474">
        <w:t>RadioLinkFailureInformation</w:t>
      </w:r>
      <w:proofErr w:type="spellEnd"/>
      <w:r w:rsidRPr="006B5474">
        <w:t xml:space="preserve"> to detect the HO Failure and release the UE resources/context on the target </w:t>
      </w:r>
      <w:r w:rsidR="00725557">
        <w:t>e</w:t>
      </w:r>
      <w:r w:rsidRPr="006B5474">
        <w:t>NB. NW can</w:t>
      </w:r>
      <w:r>
        <w:t xml:space="preserve"> also</w:t>
      </w:r>
      <w:r w:rsidRPr="006B5474">
        <w:t xml:space="preserve"> use this information to trigger an immediate HO to another </w:t>
      </w:r>
      <w:r w:rsidR="00725557">
        <w:t xml:space="preserve">suitable </w:t>
      </w:r>
      <w:r w:rsidRPr="006B5474">
        <w:t xml:space="preserve">target cell for this UE by sending </w:t>
      </w:r>
      <w:proofErr w:type="gramStart"/>
      <w:r w:rsidRPr="006B5474">
        <w:t>a</w:t>
      </w:r>
      <w:proofErr w:type="gramEnd"/>
      <w:r w:rsidRPr="006B5474">
        <w:t xml:space="preserve"> RRC</w:t>
      </w:r>
      <w:r w:rsidR="00725557">
        <w:t xml:space="preserve"> </w:t>
      </w:r>
      <w:r w:rsidR="000A5F63">
        <w:t>c</w:t>
      </w:r>
      <w:r w:rsidR="00725557">
        <w:t xml:space="preserve">onnection </w:t>
      </w:r>
      <w:r w:rsidR="000A5F63">
        <w:t>r</w:t>
      </w:r>
      <w:r w:rsidRPr="006B5474">
        <w:t>econfiguration message with the new target cell information</w:t>
      </w:r>
    </w:p>
    <w:p w14:paraId="5A623E5D" w14:textId="009626FB" w:rsidR="00363294" w:rsidRDefault="00363294" w:rsidP="00363294">
      <w:pPr>
        <w:pStyle w:val="ListParagraph"/>
        <w:numPr>
          <w:ilvl w:val="0"/>
          <w:numId w:val="7"/>
        </w:numPr>
        <w:spacing w:after="0"/>
      </w:pPr>
      <w:r w:rsidRPr="006B5474">
        <w:t xml:space="preserve">Case 2:  </w:t>
      </w:r>
      <w:r>
        <w:t>R</w:t>
      </w:r>
      <w:r w:rsidRPr="006B5474">
        <w:t>adio</w:t>
      </w:r>
      <w:r>
        <w:t xml:space="preserve"> link issues observed </w:t>
      </w:r>
      <w:r w:rsidRPr="006B5474">
        <w:t xml:space="preserve">on </w:t>
      </w:r>
      <w:r>
        <w:t>source</w:t>
      </w:r>
      <w:r w:rsidRPr="006B5474">
        <w:t xml:space="preserve"> </w:t>
      </w:r>
      <w:r>
        <w:t>cell</w:t>
      </w:r>
      <w:r w:rsidRPr="006B5474">
        <w:t xml:space="preserve">, </w:t>
      </w:r>
      <w:r w:rsidRPr="00A7338E">
        <w:t xml:space="preserve">while connecting or connected to target cell </w:t>
      </w:r>
      <w:r>
        <w:t xml:space="preserve">during </w:t>
      </w:r>
      <w:r w:rsidR="00F2325F">
        <w:t xml:space="preserve">enhanced </w:t>
      </w:r>
      <w:r>
        <w:t>MBB HO</w:t>
      </w:r>
    </w:p>
    <w:p w14:paraId="05FF59BE" w14:textId="005C0039" w:rsidR="00363294" w:rsidRDefault="00363294" w:rsidP="00363294">
      <w:pPr>
        <w:pStyle w:val="ListParagraph"/>
        <w:numPr>
          <w:ilvl w:val="1"/>
          <w:numId w:val="7"/>
        </w:numPr>
        <w:spacing w:after="0"/>
      </w:pPr>
      <w:r>
        <w:t xml:space="preserve">On detecting </w:t>
      </w:r>
      <w:r w:rsidRPr="006B5474">
        <w:t xml:space="preserve">RLF on source </w:t>
      </w:r>
      <w:r w:rsidR="00F2325F">
        <w:t>e</w:t>
      </w:r>
      <w:r w:rsidRPr="006B5474">
        <w:t xml:space="preserve">NB while performing RACH on target </w:t>
      </w:r>
      <w:r w:rsidR="00F2325F">
        <w:t>e</w:t>
      </w:r>
      <w:r w:rsidRPr="006B5474">
        <w:t xml:space="preserve">NB or after successfully connected to target </w:t>
      </w:r>
      <w:r w:rsidR="00F2325F">
        <w:t>e</w:t>
      </w:r>
      <w:r w:rsidRPr="006B5474">
        <w:t xml:space="preserve">NB, UE will continue </w:t>
      </w:r>
      <w:r>
        <w:t>operating on</w:t>
      </w:r>
      <w:r w:rsidRPr="006B5474">
        <w:t xml:space="preserve"> target </w:t>
      </w:r>
      <w:r>
        <w:t xml:space="preserve">cell </w:t>
      </w:r>
      <w:r w:rsidRPr="006B5474">
        <w:t xml:space="preserve">without triggering RRC </w:t>
      </w:r>
      <w:r w:rsidR="000A5F63">
        <w:t>c</w:t>
      </w:r>
      <w:r w:rsidR="00F2325F">
        <w:t xml:space="preserve">onnection </w:t>
      </w:r>
      <w:r w:rsidR="000A5F63">
        <w:t>r</w:t>
      </w:r>
      <w:r w:rsidRPr="006B5474">
        <w:t xml:space="preserve">eestablishment. </w:t>
      </w:r>
    </w:p>
    <w:p w14:paraId="30228D57" w14:textId="2AE4101B" w:rsidR="00363294" w:rsidRDefault="00363294" w:rsidP="00363294">
      <w:pPr>
        <w:pStyle w:val="ListParagraph"/>
        <w:numPr>
          <w:ilvl w:val="1"/>
          <w:numId w:val="7"/>
        </w:numPr>
        <w:spacing w:after="0"/>
      </w:pPr>
      <w:r w:rsidRPr="00A7338E">
        <w:t xml:space="preserve">If the </w:t>
      </w:r>
      <w:r w:rsidR="00F2325F">
        <w:t xml:space="preserve">HO to </w:t>
      </w:r>
      <w:r w:rsidRPr="00A7338E">
        <w:t xml:space="preserve">target </w:t>
      </w:r>
      <w:r w:rsidR="00F2325F">
        <w:t>e</w:t>
      </w:r>
      <w:r w:rsidRPr="00A7338E">
        <w:t>NB also fails due to T304</w:t>
      </w:r>
      <w:r>
        <w:t xml:space="preserve"> or RLF</w:t>
      </w:r>
      <w:r w:rsidRPr="00A7338E">
        <w:t xml:space="preserve"> after source </w:t>
      </w:r>
      <w:r w:rsidR="00F2325F">
        <w:t>e</w:t>
      </w:r>
      <w:r w:rsidRPr="00A7338E">
        <w:t xml:space="preserve">NB is released, then UE triggers RRC </w:t>
      </w:r>
      <w:r w:rsidR="00F2325F">
        <w:t xml:space="preserve">connection </w:t>
      </w:r>
      <w:r w:rsidRPr="00A7338E">
        <w:t xml:space="preserve">reestablishment as source </w:t>
      </w:r>
      <w:r w:rsidR="00F2325F">
        <w:t>e</w:t>
      </w:r>
      <w:r w:rsidRPr="00A7338E">
        <w:t xml:space="preserve">NB connection </w:t>
      </w:r>
      <w:r>
        <w:t>is also</w:t>
      </w:r>
      <w:r w:rsidRPr="00A7338E">
        <w:t xml:space="preserve"> released.</w:t>
      </w:r>
    </w:p>
    <w:p w14:paraId="389508BD" w14:textId="77777777" w:rsidR="00363294" w:rsidRPr="00A7338E" w:rsidRDefault="00363294" w:rsidP="00363294">
      <w:pPr>
        <w:pStyle w:val="ListParagraph"/>
        <w:ind w:left="1440"/>
      </w:pPr>
    </w:p>
    <w:p w14:paraId="487D1519" w14:textId="624BCD42" w:rsidR="00363294" w:rsidRPr="000A5F63" w:rsidRDefault="00363294" w:rsidP="00363294">
      <w:pPr>
        <w:pStyle w:val="Proposal"/>
        <w:ind w:left="1260" w:hanging="1260"/>
        <w:rPr>
          <w:rFonts w:ascii="Arial" w:hAnsi="Arial" w:cs="Arial"/>
        </w:rPr>
      </w:pPr>
      <w:bookmarkStart w:id="25" w:name="_Ref536803047"/>
      <w:bookmarkStart w:id="26" w:name="_Toc871952"/>
      <w:bookmarkStart w:id="27" w:name="_Toc878217"/>
      <w:bookmarkStart w:id="28" w:name="_Toc878561"/>
      <w:r w:rsidRPr="00363294">
        <w:rPr>
          <w:rFonts w:ascii="Arial" w:hAnsi="Arial" w:cs="Arial"/>
        </w:rPr>
        <w:lastRenderedPageBreak/>
        <w:t xml:space="preserve">Proposal </w:t>
      </w:r>
      <w:r w:rsidR="00F65B10">
        <w:rPr>
          <w:rFonts w:ascii="Arial" w:hAnsi="Arial" w:cs="Arial"/>
        </w:rPr>
        <w:t>3</w:t>
      </w:r>
      <w:r w:rsidRPr="00363294">
        <w:rPr>
          <w:rFonts w:ascii="Arial" w:hAnsi="Arial" w:cs="Arial"/>
        </w:rPr>
        <w:t xml:space="preserve">. </w:t>
      </w:r>
      <w:r>
        <w:rPr>
          <w:rFonts w:ascii="Arial" w:hAnsi="Arial" w:cs="Arial"/>
        </w:rPr>
        <w:t xml:space="preserve">  </w:t>
      </w:r>
      <w:r w:rsidR="00F2325F">
        <w:rPr>
          <w:rFonts w:ascii="Arial" w:hAnsi="Arial" w:cs="Arial"/>
        </w:rPr>
        <w:t>Upon</w:t>
      </w:r>
      <w:r w:rsidRPr="000A5F63">
        <w:rPr>
          <w:rFonts w:ascii="Arial" w:hAnsi="Arial" w:cs="Arial"/>
        </w:rPr>
        <w:t xml:space="preserve"> detecting </w:t>
      </w:r>
      <w:r w:rsidR="00F2325F">
        <w:rPr>
          <w:rFonts w:ascii="Arial" w:hAnsi="Arial" w:cs="Arial"/>
        </w:rPr>
        <w:t>enhanced</w:t>
      </w:r>
      <w:r w:rsidRPr="000A5F63">
        <w:rPr>
          <w:rFonts w:ascii="Arial" w:hAnsi="Arial" w:cs="Arial"/>
        </w:rPr>
        <w:t xml:space="preserve"> MBB HO </w:t>
      </w:r>
      <w:r w:rsidR="00F2325F">
        <w:rPr>
          <w:rFonts w:ascii="Arial" w:hAnsi="Arial" w:cs="Arial"/>
        </w:rPr>
        <w:t>f</w:t>
      </w:r>
      <w:r w:rsidRPr="000A5F63">
        <w:rPr>
          <w:rFonts w:ascii="Arial" w:hAnsi="Arial" w:cs="Arial"/>
        </w:rPr>
        <w:t>ailure (i.</w:t>
      </w:r>
      <w:proofErr w:type="gramStart"/>
      <w:r w:rsidRPr="000A5F63">
        <w:rPr>
          <w:rFonts w:ascii="Arial" w:hAnsi="Arial" w:cs="Arial"/>
        </w:rPr>
        <w:t>e.T</w:t>
      </w:r>
      <w:proofErr w:type="gramEnd"/>
      <w:r w:rsidRPr="000A5F63">
        <w:rPr>
          <w:rFonts w:ascii="Arial" w:hAnsi="Arial" w:cs="Arial"/>
        </w:rPr>
        <w:t xml:space="preserve">304 expiry) or on detecting RLF on target cell connection (while the source cell connection is active) during </w:t>
      </w:r>
      <w:r w:rsidR="00F2325F">
        <w:rPr>
          <w:rFonts w:ascii="Arial" w:hAnsi="Arial" w:cs="Arial"/>
        </w:rPr>
        <w:t>enhanced</w:t>
      </w:r>
      <w:r w:rsidRPr="000A5F63">
        <w:rPr>
          <w:rFonts w:ascii="Arial" w:hAnsi="Arial" w:cs="Arial"/>
        </w:rPr>
        <w:t xml:space="preserve"> MBB HO, UE will declare RLF on target connection but not trigger RRC </w:t>
      </w:r>
      <w:r w:rsidR="00813D3F">
        <w:rPr>
          <w:rFonts w:ascii="Arial" w:hAnsi="Arial" w:cs="Arial"/>
        </w:rPr>
        <w:t xml:space="preserve">connection </w:t>
      </w:r>
      <w:r w:rsidRPr="000A5F63">
        <w:rPr>
          <w:rFonts w:ascii="Arial" w:hAnsi="Arial" w:cs="Arial"/>
        </w:rPr>
        <w:t xml:space="preserve">reestablishment and </w:t>
      </w:r>
      <w:r w:rsidR="00D27EA3">
        <w:rPr>
          <w:rFonts w:ascii="Arial" w:hAnsi="Arial" w:cs="Arial"/>
        </w:rPr>
        <w:t xml:space="preserve">continue to </w:t>
      </w:r>
      <w:r w:rsidRPr="000A5F63">
        <w:rPr>
          <w:rFonts w:ascii="Arial" w:hAnsi="Arial" w:cs="Arial"/>
        </w:rPr>
        <w:t>operate using the source cell connection</w:t>
      </w:r>
      <w:bookmarkEnd w:id="25"/>
      <w:r w:rsidR="00F2325F">
        <w:rPr>
          <w:rFonts w:ascii="Arial" w:hAnsi="Arial" w:cs="Arial"/>
        </w:rPr>
        <w:t xml:space="preserve"> as </w:t>
      </w:r>
      <w:proofErr w:type="spellStart"/>
      <w:r w:rsidR="00F2325F">
        <w:rPr>
          <w:rFonts w:ascii="Arial" w:hAnsi="Arial" w:cs="Arial"/>
        </w:rPr>
        <w:t>fallback</w:t>
      </w:r>
      <w:proofErr w:type="spellEnd"/>
      <w:r w:rsidR="00F2325F">
        <w:rPr>
          <w:rFonts w:ascii="Arial" w:hAnsi="Arial" w:cs="Arial"/>
        </w:rPr>
        <w:t xml:space="preserve"> option</w:t>
      </w:r>
      <w:r w:rsidRPr="000A5F63">
        <w:rPr>
          <w:rFonts w:ascii="Arial" w:hAnsi="Arial" w:cs="Arial"/>
        </w:rPr>
        <w:t>.</w:t>
      </w:r>
      <w:bookmarkEnd w:id="26"/>
      <w:bookmarkEnd w:id="27"/>
      <w:bookmarkEnd w:id="28"/>
    </w:p>
    <w:p w14:paraId="019F4324" w14:textId="110E38FE" w:rsidR="00363294" w:rsidRPr="000A5F63" w:rsidRDefault="00363294" w:rsidP="00363294">
      <w:pPr>
        <w:pStyle w:val="Proposal"/>
        <w:ind w:left="1260" w:hanging="1260"/>
        <w:rPr>
          <w:rFonts w:ascii="Arial" w:hAnsi="Arial" w:cs="Arial"/>
        </w:rPr>
      </w:pPr>
      <w:bookmarkStart w:id="29" w:name="_Ref536803048"/>
      <w:bookmarkStart w:id="30" w:name="_Toc871953"/>
      <w:bookmarkStart w:id="31" w:name="_Toc878218"/>
      <w:bookmarkStart w:id="32" w:name="_Toc878562"/>
      <w:r w:rsidRPr="000A5F63">
        <w:rPr>
          <w:rFonts w:ascii="Arial" w:hAnsi="Arial" w:cs="Arial"/>
        </w:rPr>
        <w:t xml:space="preserve">Proposal </w:t>
      </w:r>
      <w:r w:rsidR="00F65B10">
        <w:rPr>
          <w:rFonts w:ascii="Arial" w:hAnsi="Arial" w:cs="Arial"/>
        </w:rPr>
        <w:t>4</w:t>
      </w:r>
      <w:r w:rsidRPr="000A5F63">
        <w:rPr>
          <w:rFonts w:ascii="Arial" w:hAnsi="Arial" w:cs="Arial"/>
        </w:rPr>
        <w:t xml:space="preserve">. </w:t>
      </w:r>
      <w:r>
        <w:rPr>
          <w:rFonts w:ascii="Arial" w:hAnsi="Arial" w:cs="Arial"/>
        </w:rPr>
        <w:t xml:space="preserve"> </w:t>
      </w:r>
      <w:r w:rsidR="00F2325F">
        <w:rPr>
          <w:rFonts w:ascii="Arial" w:hAnsi="Arial" w:cs="Arial"/>
        </w:rPr>
        <w:t xml:space="preserve">When UE falls back to source cell connection as primary (after HO failure or due to loss of target cell connection upon successful HO), </w:t>
      </w:r>
      <w:r w:rsidRPr="000A5F63">
        <w:rPr>
          <w:rFonts w:ascii="Arial" w:hAnsi="Arial" w:cs="Arial"/>
        </w:rPr>
        <w:t xml:space="preserve">UE sends Radio Link Failure information to the source cell including an appropriate failure cause and any available target cell </w:t>
      </w:r>
      <w:r w:rsidR="00813D3F">
        <w:rPr>
          <w:rFonts w:ascii="Arial" w:hAnsi="Arial" w:cs="Arial"/>
        </w:rPr>
        <w:t>m</w:t>
      </w:r>
      <w:r w:rsidRPr="000A5F63">
        <w:rPr>
          <w:rFonts w:ascii="Arial" w:hAnsi="Arial" w:cs="Arial"/>
        </w:rPr>
        <w:t>easurement results.</w:t>
      </w:r>
      <w:bookmarkEnd w:id="29"/>
      <w:bookmarkEnd w:id="30"/>
      <w:bookmarkEnd w:id="31"/>
      <w:bookmarkEnd w:id="32"/>
    </w:p>
    <w:p w14:paraId="55DF7480" w14:textId="69AD1DD8" w:rsidR="00363294" w:rsidRDefault="00363294" w:rsidP="00363294">
      <w:pPr>
        <w:pStyle w:val="Proposal"/>
        <w:ind w:left="1260" w:hanging="1260"/>
        <w:rPr>
          <w:rFonts w:ascii="Arial" w:hAnsi="Arial" w:cs="Arial"/>
        </w:rPr>
      </w:pPr>
      <w:bookmarkStart w:id="33" w:name="_Ref536803049"/>
      <w:bookmarkStart w:id="34" w:name="_Toc871954"/>
      <w:bookmarkStart w:id="35" w:name="_Toc878219"/>
      <w:bookmarkStart w:id="36" w:name="_Toc878563"/>
      <w:r w:rsidRPr="000A5F63">
        <w:rPr>
          <w:rFonts w:ascii="Arial" w:hAnsi="Arial" w:cs="Arial"/>
        </w:rPr>
        <w:t xml:space="preserve">Proposal </w:t>
      </w:r>
      <w:r w:rsidR="00F65B10">
        <w:rPr>
          <w:rFonts w:ascii="Arial" w:hAnsi="Arial" w:cs="Arial"/>
        </w:rPr>
        <w:t>5</w:t>
      </w:r>
      <w:r w:rsidRPr="000A5F63">
        <w:rPr>
          <w:rFonts w:ascii="Arial" w:hAnsi="Arial" w:cs="Arial"/>
        </w:rPr>
        <w:t xml:space="preserve">. </w:t>
      </w:r>
      <w:r>
        <w:rPr>
          <w:rFonts w:ascii="Arial" w:hAnsi="Arial" w:cs="Arial"/>
        </w:rPr>
        <w:t xml:space="preserve"> </w:t>
      </w:r>
      <w:r w:rsidRPr="000A5F63">
        <w:rPr>
          <w:rFonts w:ascii="Arial" w:hAnsi="Arial" w:cs="Arial"/>
        </w:rPr>
        <w:t>UE trigger</w:t>
      </w:r>
      <w:r w:rsidR="00813D3F">
        <w:rPr>
          <w:rFonts w:ascii="Arial" w:hAnsi="Arial" w:cs="Arial"/>
        </w:rPr>
        <w:t>s</w:t>
      </w:r>
      <w:r w:rsidRPr="000A5F63">
        <w:rPr>
          <w:rFonts w:ascii="Arial" w:hAnsi="Arial" w:cs="Arial"/>
        </w:rPr>
        <w:t xml:space="preserve"> RRC </w:t>
      </w:r>
      <w:r w:rsidR="00F2325F">
        <w:rPr>
          <w:rFonts w:ascii="Arial" w:hAnsi="Arial" w:cs="Arial"/>
        </w:rPr>
        <w:t>connection r</w:t>
      </w:r>
      <w:r w:rsidRPr="000A5F63">
        <w:rPr>
          <w:rFonts w:ascii="Arial" w:hAnsi="Arial" w:cs="Arial"/>
        </w:rPr>
        <w:t xml:space="preserve">eestablishment during </w:t>
      </w:r>
      <w:r w:rsidR="00F2325F">
        <w:rPr>
          <w:rFonts w:ascii="Arial" w:hAnsi="Arial" w:cs="Arial"/>
        </w:rPr>
        <w:t xml:space="preserve">enhanced </w:t>
      </w:r>
      <w:r w:rsidRPr="000A5F63">
        <w:rPr>
          <w:rFonts w:ascii="Arial" w:hAnsi="Arial" w:cs="Arial"/>
        </w:rPr>
        <w:t xml:space="preserve">MBB HO only when both the source cell connection and target cell connection fails (due to RLF or </w:t>
      </w:r>
      <w:r w:rsidR="00813D3F">
        <w:rPr>
          <w:rFonts w:ascii="Arial" w:hAnsi="Arial" w:cs="Arial"/>
        </w:rPr>
        <w:t xml:space="preserve">enhanced </w:t>
      </w:r>
      <w:r w:rsidRPr="000A5F63">
        <w:rPr>
          <w:rFonts w:ascii="Arial" w:hAnsi="Arial" w:cs="Arial"/>
        </w:rPr>
        <w:t>MBB HO failure).</w:t>
      </w:r>
      <w:bookmarkEnd w:id="33"/>
      <w:bookmarkEnd w:id="34"/>
      <w:bookmarkEnd w:id="35"/>
      <w:bookmarkEnd w:id="36"/>
    </w:p>
    <w:p w14:paraId="20E28A60" w14:textId="2DE337AE" w:rsidR="000A5F63" w:rsidRDefault="000A5F63" w:rsidP="00363294">
      <w:pPr>
        <w:pStyle w:val="Proposal"/>
        <w:ind w:left="1260" w:hanging="1260"/>
        <w:rPr>
          <w:rFonts w:ascii="Arial" w:hAnsi="Arial" w:cs="Arial"/>
        </w:rPr>
      </w:pPr>
    </w:p>
    <w:p w14:paraId="701291B4" w14:textId="569BDAD9" w:rsidR="00242A9B" w:rsidRDefault="00F65B10" w:rsidP="005F4725">
      <w:pPr>
        <w:pStyle w:val="Heading2"/>
        <w:numPr>
          <w:ilvl w:val="1"/>
          <w:numId w:val="8"/>
        </w:numPr>
        <w:rPr>
          <w:rFonts w:ascii="Arial Bold" w:hAnsi="Arial Bold" w:cs="Arial"/>
          <w:b/>
          <w:sz w:val="28"/>
          <w:lang w:eastAsia="ja-JP"/>
        </w:rPr>
      </w:pPr>
      <w:r>
        <w:rPr>
          <w:rFonts w:ascii="Arial Bold" w:hAnsi="Arial Bold" w:cs="Arial"/>
          <w:b/>
          <w:sz w:val="28"/>
          <w:lang w:eastAsia="ja-JP"/>
        </w:rPr>
        <w:t>RRM, system Information update, paging</w:t>
      </w:r>
      <w:r w:rsidR="00242A9B" w:rsidRPr="00DF6653">
        <w:rPr>
          <w:rFonts w:ascii="Arial Bold" w:hAnsi="Arial Bold" w:cs="Arial"/>
          <w:b/>
          <w:sz w:val="28"/>
          <w:lang w:eastAsia="ja-JP"/>
        </w:rPr>
        <w:t xml:space="preserve"> </w:t>
      </w:r>
      <w:r>
        <w:rPr>
          <w:rFonts w:ascii="Arial Bold" w:hAnsi="Arial Bold" w:cs="Arial"/>
          <w:b/>
          <w:sz w:val="28"/>
          <w:lang w:eastAsia="ja-JP"/>
        </w:rPr>
        <w:t>h</w:t>
      </w:r>
      <w:r w:rsidR="00242A9B" w:rsidRPr="00DF6653">
        <w:rPr>
          <w:rFonts w:ascii="Arial Bold" w:hAnsi="Arial Bold" w:cs="Arial"/>
          <w:b/>
          <w:sz w:val="28"/>
          <w:lang w:eastAsia="ja-JP"/>
        </w:rPr>
        <w:t xml:space="preserve">andling during </w:t>
      </w:r>
      <w:r w:rsidR="00242A9B">
        <w:rPr>
          <w:rFonts w:ascii="Arial Bold" w:hAnsi="Arial Bold" w:cs="Arial"/>
          <w:b/>
          <w:sz w:val="28"/>
          <w:lang w:eastAsia="ja-JP"/>
        </w:rPr>
        <w:t xml:space="preserve">enhanced </w:t>
      </w:r>
      <w:r w:rsidR="00242A9B" w:rsidRPr="00DF6653">
        <w:rPr>
          <w:rFonts w:ascii="Arial Bold" w:hAnsi="Arial Bold" w:cs="Arial"/>
          <w:b/>
          <w:sz w:val="28"/>
          <w:lang w:eastAsia="ja-JP"/>
        </w:rPr>
        <w:t>MBB HO</w:t>
      </w:r>
    </w:p>
    <w:p w14:paraId="230E4323" w14:textId="7532557A" w:rsidR="00242A9B" w:rsidRDefault="00242A9B" w:rsidP="00242A9B">
      <w:pPr>
        <w:rPr>
          <w:lang w:eastAsia="ja-JP"/>
        </w:rPr>
      </w:pPr>
    </w:p>
    <w:p w14:paraId="27061944" w14:textId="7F450190" w:rsidR="00242A9B" w:rsidRDefault="00242A9B" w:rsidP="00242A9B">
      <w:pPr>
        <w:rPr>
          <w:lang w:eastAsia="ja-JP"/>
        </w:rPr>
      </w:pPr>
      <w:r>
        <w:rPr>
          <w:lang w:eastAsia="ja-JP"/>
        </w:rPr>
        <w:t xml:space="preserve">During legacy LTE HO, upon receiving RRC Connection Reconfiguration message (including Mobility Control Info) from source eNB, UE will stop transmission and reception of data and signalling with source eNB and UE stops performing source cell RRM procedures. </w:t>
      </w:r>
      <w:r w:rsidR="006A4395">
        <w:rPr>
          <w:lang w:eastAsia="ja-JP"/>
        </w:rPr>
        <w:t xml:space="preserve"> In case of enhanced MBB HO with dual stack dual active UE as discussed in [2], we think there is no need for UE to continue source cell RRM procedures after receiving RRC Connection Reconfiguration message (including Mobility Control Info) from source eNB, because during eMBB HO UE is not expected to send any measurement reports to source eNB , HO command will not updated/changed by source eNB and also simplifies UE implementation by just following legacy LTE HO RRM behaviour. Upon receiving RRC Connection Reconfiguration message (including Mobility Control Info) from source eNB,</w:t>
      </w:r>
      <w:r w:rsidR="00F65B10">
        <w:rPr>
          <w:lang w:eastAsia="ja-JP"/>
        </w:rPr>
        <w:t xml:space="preserve"> if UE is stopping source cell RRM procedures, </w:t>
      </w:r>
      <w:r w:rsidR="006A4395">
        <w:rPr>
          <w:lang w:eastAsia="ja-JP"/>
        </w:rPr>
        <w:t xml:space="preserve">there is no need for UE </w:t>
      </w:r>
      <w:r w:rsidR="00F65B10">
        <w:rPr>
          <w:lang w:eastAsia="ja-JP"/>
        </w:rPr>
        <w:t xml:space="preserve">to </w:t>
      </w:r>
      <w:r w:rsidR="006A4395">
        <w:rPr>
          <w:lang w:eastAsia="ja-JP"/>
        </w:rPr>
        <w:t>keep any measurement gaps configured on source cell</w:t>
      </w:r>
      <w:r w:rsidR="00F65B10">
        <w:rPr>
          <w:lang w:eastAsia="ja-JP"/>
        </w:rPr>
        <w:t>, UE can stop monitoring pages</w:t>
      </w:r>
      <w:r w:rsidR="00A664C2">
        <w:rPr>
          <w:lang w:eastAsia="ja-JP"/>
        </w:rPr>
        <w:t>,</w:t>
      </w:r>
      <w:r w:rsidR="00F65B10">
        <w:rPr>
          <w:lang w:eastAsia="ja-JP"/>
        </w:rPr>
        <w:t xml:space="preserve"> system information updates</w:t>
      </w:r>
      <w:r w:rsidR="00A664C2">
        <w:rPr>
          <w:lang w:eastAsia="ja-JP"/>
        </w:rPr>
        <w:t>, CMAS, ETWS monitoring</w:t>
      </w:r>
      <w:r w:rsidR="00F65B10">
        <w:rPr>
          <w:lang w:eastAsia="ja-JP"/>
        </w:rPr>
        <w:t xml:space="preserve"> on source cell connection to reduce UE concurrency complexity.</w:t>
      </w:r>
    </w:p>
    <w:p w14:paraId="6FA34899" w14:textId="77777777" w:rsidR="00F65B10" w:rsidRPr="00242A9B" w:rsidRDefault="00F65B10" w:rsidP="00242A9B">
      <w:pPr>
        <w:rPr>
          <w:lang w:eastAsia="ja-JP"/>
        </w:rPr>
      </w:pPr>
    </w:p>
    <w:p w14:paraId="7CA6C506" w14:textId="7C4BC2BA" w:rsidR="00F65B10" w:rsidRDefault="00F65B10" w:rsidP="00F65B10">
      <w:pPr>
        <w:pStyle w:val="Proposal"/>
        <w:ind w:left="1260" w:hanging="1260"/>
        <w:rPr>
          <w:rFonts w:ascii="Arial" w:hAnsi="Arial" w:cs="Arial"/>
        </w:rPr>
      </w:pPr>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6</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00A664C2">
        <w:rPr>
          <w:rFonts w:ascii="Arial" w:hAnsi="Arial" w:cs="Arial"/>
        </w:rPr>
        <w:t>During eMBB HO, upon receiving</w:t>
      </w:r>
      <w:r w:rsidRPr="000A5F63">
        <w:rPr>
          <w:rFonts w:ascii="Arial" w:hAnsi="Arial" w:cs="Arial"/>
        </w:rPr>
        <w:t xml:space="preserve"> RRC </w:t>
      </w:r>
      <w:r>
        <w:rPr>
          <w:rFonts w:ascii="Arial" w:hAnsi="Arial" w:cs="Arial"/>
        </w:rPr>
        <w:t xml:space="preserve">connection </w:t>
      </w:r>
      <w:r w:rsidR="00A664C2">
        <w:rPr>
          <w:rFonts w:ascii="Arial" w:hAnsi="Arial" w:cs="Arial"/>
        </w:rPr>
        <w:t>reconfiguration message from source eNB, UE shall stop source cell RRM procedures, system information updates, paging monitoring, ETWS, CMAS and releases any source cell configured measurement gaps.</w:t>
      </w:r>
    </w:p>
    <w:p w14:paraId="690D4387" w14:textId="77777777" w:rsidR="00242A9B" w:rsidRPr="00242A9B" w:rsidRDefault="00242A9B" w:rsidP="00242A9B">
      <w:pPr>
        <w:rPr>
          <w:lang w:eastAsia="ja-JP"/>
        </w:rPr>
      </w:pPr>
    </w:p>
    <w:p w14:paraId="4C22D389" w14:textId="6F19FF5A" w:rsidR="000A5F63" w:rsidRDefault="000A5F63" w:rsidP="00363294">
      <w:pPr>
        <w:pStyle w:val="Proposal"/>
        <w:ind w:left="1260" w:hanging="1260"/>
        <w:rPr>
          <w:rFonts w:ascii="Arial" w:hAnsi="Arial" w:cs="Arial"/>
        </w:rPr>
      </w:pPr>
    </w:p>
    <w:p w14:paraId="53661A47" w14:textId="0F0AF5EE" w:rsidR="000A5F63" w:rsidRDefault="000A5F63" w:rsidP="00363294">
      <w:pPr>
        <w:pStyle w:val="Proposal"/>
        <w:ind w:left="1260" w:hanging="1260"/>
        <w:rPr>
          <w:rFonts w:ascii="Arial" w:hAnsi="Arial" w:cs="Arial"/>
        </w:rPr>
      </w:pPr>
    </w:p>
    <w:p w14:paraId="328960A9" w14:textId="5B4E0BE2" w:rsidR="000A5F63" w:rsidRDefault="000A5F63" w:rsidP="00363294">
      <w:pPr>
        <w:pStyle w:val="Proposal"/>
        <w:ind w:left="1260" w:hanging="1260"/>
        <w:rPr>
          <w:rFonts w:ascii="Arial" w:hAnsi="Arial" w:cs="Arial"/>
        </w:rPr>
      </w:pPr>
    </w:p>
    <w:p w14:paraId="5C2ACACC" w14:textId="70B2CAF3" w:rsidR="000A5F63" w:rsidRDefault="000A5F63" w:rsidP="00363294">
      <w:pPr>
        <w:pStyle w:val="Proposal"/>
        <w:ind w:left="1260" w:hanging="1260"/>
        <w:rPr>
          <w:rFonts w:ascii="Arial" w:hAnsi="Arial" w:cs="Arial"/>
        </w:rPr>
      </w:pPr>
    </w:p>
    <w:p w14:paraId="1620BA20" w14:textId="00911C32" w:rsidR="000A5F63" w:rsidRDefault="000A5F63" w:rsidP="00363294">
      <w:pPr>
        <w:pStyle w:val="Proposal"/>
        <w:ind w:left="1260" w:hanging="1260"/>
        <w:rPr>
          <w:rFonts w:ascii="Arial" w:hAnsi="Arial" w:cs="Arial"/>
        </w:rPr>
      </w:pPr>
    </w:p>
    <w:p w14:paraId="59F350FA" w14:textId="6676641B" w:rsidR="000A5F63" w:rsidRDefault="000A5F63" w:rsidP="00363294">
      <w:pPr>
        <w:pStyle w:val="Proposal"/>
        <w:ind w:left="1260" w:hanging="1260"/>
        <w:rPr>
          <w:rFonts w:ascii="Arial" w:hAnsi="Arial" w:cs="Arial"/>
        </w:rPr>
      </w:pPr>
    </w:p>
    <w:p w14:paraId="66EB4A94" w14:textId="2C4989FF" w:rsidR="000A5F63" w:rsidRDefault="000A5F63" w:rsidP="00363294">
      <w:pPr>
        <w:pStyle w:val="Proposal"/>
        <w:ind w:left="1260" w:hanging="1260"/>
        <w:rPr>
          <w:rFonts w:ascii="Arial" w:hAnsi="Arial" w:cs="Arial"/>
        </w:rPr>
      </w:pPr>
    </w:p>
    <w:p w14:paraId="1C3FD6FA" w14:textId="5826F868" w:rsidR="00397A52" w:rsidRDefault="00397A52" w:rsidP="00363294">
      <w:pPr>
        <w:pStyle w:val="Proposal"/>
        <w:ind w:left="1260" w:hanging="1260"/>
        <w:rPr>
          <w:rFonts w:ascii="Arial" w:hAnsi="Arial" w:cs="Arial"/>
        </w:rPr>
      </w:pPr>
    </w:p>
    <w:p w14:paraId="6A148179" w14:textId="2FB7FB0A" w:rsidR="00397A52" w:rsidRDefault="00397A52" w:rsidP="00363294">
      <w:pPr>
        <w:pStyle w:val="Proposal"/>
        <w:ind w:left="1260" w:hanging="1260"/>
        <w:rPr>
          <w:rFonts w:ascii="Arial" w:hAnsi="Arial" w:cs="Arial"/>
        </w:rPr>
      </w:pPr>
    </w:p>
    <w:p w14:paraId="402680AE" w14:textId="20236915" w:rsidR="00397A52" w:rsidRDefault="00397A52" w:rsidP="00363294">
      <w:pPr>
        <w:pStyle w:val="Proposal"/>
        <w:ind w:left="1260" w:hanging="1260"/>
        <w:rPr>
          <w:rFonts w:ascii="Arial" w:hAnsi="Arial" w:cs="Arial"/>
        </w:rPr>
      </w:pPr>
    </w:p>
    <w:p w14:paraId="09830441" w14:textId="0246D8E1" w:rsidR="00397A52" w:rsidRDefault="00397A52" w:rsidP="00363294">
      <w:pPr>
        <w:pStyle w:val="Proposal"/>
        <w:ind w:left="1260" w:hanging="1260"/>
        <w:rPr>
          <w:rFonts w:ascii="Arial" w:hAnsi="Arial" w:cs="Arial"/>
        </w:rPr>
      </w:pPr>
    </w:p>
    <w:p w14:paraId="606DC9A2" w14:textId="77777777" w:rsidR="00384962" w:rsidRDefault="00384962" w:rsidP="00384962">
      <w:pPr>
        <w:pStyle w:val="Heading1"/>
      </w:pPr>
      <w:r>
        <w:t>3. Conclusion</w:t>
      </w:r>
    </w:p>
    <w:p w14:paraId="6EDD448F" w14:textId="00CBC379" w:rsidR="00384962" w:rsidRDefault="00384962" w:rsidP="00384962">
      <w:pPr>
        <w:spacing w:before="120" w:after="0"/>
      </w:pPr>
      <w:bookmarkStart w:id="37" w:name="_Hlk512894710"/>
      <w:r>
        <w:t>Based on the above discussions, we recommend RAN2 discusses the following observations and proposals:</w:t>
      </w:r>
      <w:bookmarkEnd w:id="37"/>
    </w:p>
    <w:p w14:paraId="2B714EF1" w14:textId="4E97CB36" w:rsidR="00813D3F" w:rsidRPr="000A5F63" w:rsidRDefault="002250E9" w:rsidP="005F4725">
      <w:pPr>
        <w:pStyle w:val="TOC1"/>
        <w:ind w:left="1440" w:hanging="1440"/>
        <w:rPr>
          <w:rFonts w:asciiTheme="minorHAnsi" w:eastAsiaTheme="minorEastAsia" w:hAnsiTheme="minorHAnsi" w:cstheme="minorBidi"/>
          <w:b/>
          <w:szCs w:val="22"/>
          <w:lang w:val="en-US"/>
        </w:rPr>
      </w:pPr>
      <w:r w:rsidRPr="00813D3F">
        <w:rPr>
          <w:b/>
          <w:color w:val="000000"/>
        </w:rPr>
        <w:fldChar w:fldCharType="begin"/>
      </w:r>
      <w:r w:rsidRPr="00813D3F">
        <w:rPr>
          <w:b/>
          <w:color w:val="000000"/>
        </w:rPr>
        <w:instrText xml:space="preserve"> TOC \t "Observation" \z \n</w:instrText>
      </w:r>
      <w:r w:rsidRPr="00813D3F">
        <w:rPr>
          <w:b/>
          <w:color w:val="000000"/>
        </w:rPr>
        <w:fldChar w:fldCharType="separate"/>
      </w:r>
      <w:r w:rsidR="00813D3F" w:rsidRPr="000A5F63">
        <w:rPr>
          <w:b/>
        </w:rPr>
        <w:t>Observation 1. UE performs RRC connection reestablishment on detecting a HO failure (T304 timer expiry) or detecting a radio link failure on an active connection.</w:t>
      </w:r>
    </w:p>
    <w:p w14:paraId="34EE303E" w14:textId="7D854E21" w:rsidR="00813D3F" w:rsidRPr="000A5F63" w:rsidRDefault="00813D3F" w:rsidP="005F4725">
      <w:pPr>
        <w:pStyle w:val="TOC1"/>
        <w:ind w:left="1440" w:hanging="1440"/>
        <w:rPr>
          <w:rFonts w:asciiTheme="minorHAnsi" w:eastAsiaTheme="minorEastAsia" w:hAnsiTheme="minorHAnsi" w:cstheme="minorBidi"/>
          <w:b/>
          <w:szCs w:val="22"/>
          <w:lang w:val="en-US"/>
        </w:rPr>
      </w:pPr>
      <w:r w:rsidRPr="000A5F63">
        <w:rPr>
          <w:b/>
        </w:rPr>
        <w:t>Observation 2. RRC connection reestablishment results in longer user data interruption and should be minimized when possible.</w:t>
      </w:r>
    </w:p>
    <w:p w14:paraId="30BD994F" w14:textId="305BA5AB" w:rsidR="00813D3F" w:rsidRPr="000A5F63" w:rsidRDefault="00813D3F" w:rsidP="005F4725">
      <w:pPr>
        <w:pStyle w:val="TOC1"/>
        <w:ind w:left="1440" w:hanging="1440"/>
        <w:rPr>
          <w:rFonts w:asciiTheme="minorHAnsi" w:eastAsiaTheme="minorEastAsia" w:hAnsiTheme="minorHAnsi" w:cstheme="minorBidi"/>
          <w:b/>
          <w:szCs w:val="22"/>
          <w:lang w:val="en-US"/>
        </w:rPr>
      </w:pPr>
      <w:r w:rsidRPr="000A5F63">
        <w:rPr>
          <w:b/>
        </w:rPr>
        <w:t>Observation 3. Both source cell and target cell connections are kept active during enhanced MBB HO and each connection can be used as fall back when other connection fails, to minimize the RLF occurrences during enhanced MBB HO.</w:t>
      </w:r>
    </w:p>
    <w:p w14:paraId="3B8C4F18" w14:textId="04BF7691" w:rsidR="005F4725" w:rsidRDefault="002250E9" w:rsidP="005F4725">
      <w:pPr>
        <w:pStyle w:val="TOC1"/>
        <w:tabs>
          <w:tab w:val="left" w:pos="1701"/>
        </w:tabs>
        <w:ind w:left="1440" w:hanging="1440"/>
        <w:rPr>
          <w:rFonts w:ascii="Arial" w:hAnsi="Arial" w:cs="Arial"/>
        </w:rPr>
      </w:pPr>
      <w:r w:rsidRPr="00813D3F">
        <w:rPr>
          <w:b/>
          <w:color w:val="000000"/>
        </w:rPr>
        <w:fldChar w:fldCharType="end"/>
      </w:r>
      <w:r w:rsidRPr="00813D3F">
        <w:rPr>
          <w:b/>
        </w:rPr>
        <w:fldChar w:fldCharType="begin"/>
      </w:r>
      <w:r w:rsidRPr="000A5F63">
        <w:rPr>
          <w:b/>
        </w:rPr>
        <w:instrText xml:space="preserve"> TOC \t "Proposal" \z \n</w:instrText>
      </w:r>
      <w:r w:rsidRPr="00813D3F">
        <w:rPr>
          <w:b/>
        </w:rPr>
        <w:fldChar w:fldCharType="separate"/>
      </w:r>
    </w:p>
    <w:p w14:paraId="79AA626E" w14:textId="77777777" w:rsidR="005F4725" w:rsidRPr="000A5F63" w:rsidRDefault="005F4725" w:rsidP="005F4725">
      <w:pPr>
        <w:pStyle w:val="Proposal"/>
        <w:ind w:left="1260" w:hanging="1260"/>
        <w:rPr>
          <w:rFonts w:ascii="Arial" w:hAnsi="Arial" w:cs="Arial"/>
        </w:rPr>
      </w:pPr>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1</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UE continues RLM on source cell connection even after receiving the </w:t>
      </w:r>
      <w:r>
        <w:rPr>
          <w:rFonts w:ascii="Arial" w:hAnsi="Arial" w:cs="Arial"/>
        </w:rPr>
        <w:t xml:space="preserve">enhanced </w:t>
      </w:r>
      <w:r w:rsidRPr="000A5F63">
        <w:rPr>
          <w:rFonts w:ascii="Arial" w:hAnsi="Arial" w:cs="Arial"/>
        </w:rPr>
        <w:t>MBB HO command</w:t>
      </w:r>
      <w:r>
        <w:rPr>
          <w:rFonts w:ascii="Arial" w:hAnsi="Arial" w:cs="Arial"/>
        </w:rPr>
        <w:t xml:space="preserve"> and after successful HO to target cell </w:t>
      </w:r>
      <w:r w:rsidRPr="000A5F63">
        <w:rPr>
          <w:rFonts w:ascii="Arial" w:hAnsi="Arial" w:cs="Arial"/>
        </w:rPr>
        <w:t xml:space="preserve">until the </w:t>
      </w:r>
      <w:r>
        <w:rPr>
          <w:rFonts w:ascii="Arial" w:hAnsi="Arial" w:cs="Arial"/>
        </w:rPr>
        <w:t>source cell connection is released by UE</w:t>
      </w:r>
      <w:r w:rsidRPr="000A5F63">
        <w:rPr>
          <w:rFonts w:ascii="Arial" w:hAnsi="Arial" w:cs="Arial"/>
        </w:rPr>
        <w:t>.</w:t>
      </w:r>
    </w:p>
    <w:p w14:paraId="188F1FFB" w14:textId="14FBEBA7" w:rsidR="005F4725" w:rsidRPr="000A5F63" w:rsidRDefault="005F4725" w:rsidP="005F4725">
      <w:pPr>
        <w:pStyle w:val="Proposal"/>
        <w:ind w:left="1260" w:hanging="1260"/>
        <w:rPr>
          <w:rFonts w:ascii="Arial" w:hAnsi="Arial" w:cs="Arial"/>
        </w:rPr>
      </w:pPr>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2</w:t>
      </w:r>
      <w:r w:rsidRPr="000A5F63">
        <w:rPr>
          <w:rFonts w:ascii="Arial" w:hAnsi="Arial" w:cs="Arial"/>
        </w:rPr>
        <w:fldChar w:fldCharType="end"/>
      </w:r>
      <w:r w:rsidRPr="000A5F63">
        <w:rPr>
          <w:rFonts w:ascii="Arial" w:hAnsi="Arial" w:cs="Arial"/>
        </w:rPr>
        <w:t xml:space="preserve">. </w:t>
      </w:r>
      <w:r>
        <w:rPr>
          <w:rFonts w:ascii="Arial" w:hAnsi="Arial" w:cs="Arial"/>
        </w:rPr>
        <w:t xml:space="preserve">  </w:t>
      </w:r>
      <w:r w:rsidRPr="000A5F63">
        <w:rPr>
          <w:rFonts w:ascii="Arial" w:hAnsi="Arial" w:cs="Arial"/>
        </w:rPr>
        <w:t xml:space="preserve">UE performs RLM </w:t>
      </w:r>
      <w:r w:rsidR="00BC07BD">
        <w:rPr>
          <w:rFonts w:ascii="Arial" w:hAnsi="Arial" w:cs="Arial"/>
        </w:rPr>
        <w:t xml:space="preserve">procedure </w:t>
      </w:r>
      <w:r w:rsidRPr="000A5F63">
        <w:rPr>
          <w:rFonts w:ascii="Arial" w:hAnsi="Arial" w:cs="Arial"/>
        </w:rPr>
        <w:t>on target cell connection once the</w:t>
      </w:r>
      <w:r>
        <w:rPr>
          <w:rFonts w:ascii="Arial" w:hAnsi="Arial" w:cs="Arial"/>
        </w:rPr>
        <w:t xml:space="preserve"> enhanced</w:t>
      </w:r>
      <w:r w:rsidRPr="000A5F63">
        <w:rPr>
          <w:rFonts w:ascii="Arial" w:hAnsi="Arial" w:cs="Arial"/>
        </w:rPr>
        <w:t xml:space="preserve"> MBB handover execution to target cell is successful (i.e. the RACH on target cell is successful or successfully receives the PDCCH transmission in case of RACH-Less HO). </w:t>
      </w:r>
    </w:p>
    <w:p w14:paraId="6EC7614F" w14:textId="77777777" w:rsidR="005F4725" w:rsidRPr="000A5F63" w:rsidRDefault="005F4725" w:rsidP="005F4725">
      <w:pPr>
        <w:pStyle w:val="Proposal"/>
        <w:ind w:left="1260" w:hanging="1260"/>
        <w:rPr>
          <w:rFonts w:ascii="Arial" w:hAnsi="Arial" w:cs="Arial"/>
        </w:rPr>
      </w:pPr>
      <w:r w:rsidRPr="00363294">
        <w:rPr>
          <w:rFonts w:ascii="Arial" w:hAnsi="Arial" w:cs="Arial"/>
        </w:rPr>
        <w:t xml:space="preserve">Proposal </w:t>
      </w:r>
      <w:r>
        <w:rPr>
          <w:rFonts w:ascii="Arial" w:hAnsi="Arial" w:cs="Arial"/>
        </w:rPr>
        <w:t>3</w:t>
      </w:r>
      <w:r w:rsidRPr="00363294">
        <w:rPr>
          <w:rFonts w:ascii="Arial" w:hAnsi="Arial" w:cs="Arial"/>
        </w:rPr>
        <w:t xml:space="preserve">. </w:t>
      </w:r>
      <w:r>
        <w:rPr>
          <w:rFonts w:ascii="Arial" w:hAnsi="Arial" w:cs="Arial"/>
        </w:rPr>
        <w:t xml:space="preserve">  Upon</w:t>
      </w:r>
      <w:r w:rsidRPr="000A5F63">
        <w:rPr>
          <w:rFonts w:ascii="Arial" w:hAnsi="Arial" w:cs="Arial"/>
        </w:rPr>
        <w:t xml:space="preserve"> detecting </w:t>
      </w:r>
      <w:r>
        <w:rPr>
          <w:rFonts w:ascii="Arial" w:hAnsi="Arial" w:cs="Arial"/>
        </w:rPr>
        <w:t>enhanced</w:t>
      </w:r>
      <w:r w:rsidRPr="000A5F63">
        <w:rPr>
          <w:rFonts w:ascii="Arial" w:hAnsi="Arial" w:cs="Arial"/>
        </w:rPr>
        <w:t xml:space="preserve"> MBB HO </w:t>
      </w:r>
      <w:r>
        <w:rPr>
          <w:rFonts w:ascii="Arial" w:hAnsi="Arial" w:cs="Arial"/>
        </w:rPr>
        <w:t>f</w:t>
      </w:r>
      <w:r w:rsidRPr="000A5F63">
        <w:rPr>
          <w:rFonts w:ascii="Arial" w:hAnsi="Arial" w:cs="Arial"/>
        </w:rPr>
        <w:t xml:space="preserve">ailure (i.e.T304 expiry) or on detecting RLF on target cell connection (while the source cell connection is active) during </w:t>
      </w:r>
      <w:r>
        <w:rPr>
          <w:rFonts w:ascii="Arial" w:hAnsi="Arial" w:cs="Arial"/>
        </w:rPr>
        <w:t>enhanced</w:t>
      </w:r>
      <w:r w:rsidRPr="000A5F63">
        <w:rPr>
          <w:rFonts w:ascii="Arial" w:hAnsi="Arial" w:cs="Arial"/>
        </w:rPr>
        <w:t xml:space="preserve"> MBB HO, UE will declare RLF on target connection but not trigger RRC </w:t>
      </w:r>
      <w:r>
        <w:rPr>
          <w:rFonts w:ascii="Arial" w:hAnsi="Arial" w:cs="Arial"/>
        </w:rPr>
        <w:t xml:space="preserve">connection </w:t>
      </w:r>
      <w:r w:rsidRPr="000A5F63">
        <w:rPr>
          <w:rFonts w:ascii="Arial" w:hAnsi="Arial" w:cs="Arial"/>
        </w:rPr>
        <w:t xml:space="preserve">reestablishment and </w:t>
      </w:r>
      <w:r>
        <w:rPr>
          <w:rFonts w:ascii="Arial" w:hAnsi="Arial" w:cs="Arial"/>
        </w:rPr>
        <w:t xml:space="preserve">continue to </w:t>
      </w:r>
      <w:r w:rsidRPr="000A5F63">
        <w:rPr>
          <w:rFonts w:ascii="Arial" w:hAnsi="Arial" w:cs="Arial"/>
        </w:rPr>
        <w:t>operate using the source cell connection</w:t>
      </w:r>
      <w:r>
        <w:rPr>
          <w:rFonts w:ascii="Arial" w:hAnsi="Arial" w:cs="Arial"/>
        </w:rPr>
        <w:t xml:space="preserve"> as fallback option</w:t>
      </w:r>
      <w:r w:rsidRPr="000A5F63">
        <w:rPr>
          <w:rFonts w:ascii="Arial" w:hAnsi="Arial" w:cs="Arial"/>
        </w:rPr>
        <w:t>.</w:t>
      </w:r>
    </w:p>
    <w:p w14:paraId="71ECF8ED" w14:textId="3DA75C8B" w:rsidR="005F4725" w:rsidRPr="000A5F63" w:rsidRDefault="005F4725" w:rsidP="005F4725">
      <w:pPr>
        <w:pStyle w:val="Proposal"/>
        <w:ind w:left="1260" w:hanging="1260"/>
        <w:rPr>
          <w:rFonts w:ascii="Arial" w:hAnsi="Arial" w:cs="Arial"/>
        </w:rPr>
      </w:pPr>
      <w:r w:rsidRPr="000A5F63">
        <w:rPr>
          <w:rFonts w:ascii="Arial" w:hAnsi="Arial" w:cs="Arial"/>
        </w:rPr>
        <w:t xml:space="preserve">Proposal </w:t>
      </w:r>
      <w:r>
        <w:rPr>
          <w:rFonts w:ascii="Arial" w:hAnsi="Arial" w:cs="Arial"/>
        </w:rPr>
        <w:t>4</w:t>
      </w:r>
      <w:r w:rsidRPr="000A5F63">
        <w:rPr>
          <w:rFonts w:ascii="Arial" w:hAnsi="Arial" w:cs="Arial"/>
        </w:rPr>
        <w:t xml:space="preserve">. </w:t>
      </w:r>
      <w:r>
        <w:rPr>
          <w:rFonts w:ascii="Arial" w:hAnsi="Arial" w:cs="Arial"/>
        </w:rPr>
        <w:t xml:space="preserve">  When UE falls back to source cell connection as primary (after HO failure or due to loss of target cell connection upon successful HO), </w:t>
      </w:r>
      <w:r w:rsidRPr="000A5F63">
        <w:rPr>
          <w:rFonts w:ascii="Arial" w:hAnsi="Arial" w:cs="Arial"/>
        </w:rPr>
        <w:t xml:space="preserve">UE sends Radio Link Failure information to the source cell including an appropriate failure cause and any available target cell </w:t>
      </w:r>
      <w:r>
        <w:rPr>
          <w:rFonts w:ascii="Arial" w:hAnsi="Arial" w:cs="Arial"/>
        </w:rPr>
        <w:t>m</w:t>
      </w:r>
      <w:r w:rsidRPr="000A5F63">
        <w:rPr>
          <w:rFonts w:ascii="Arial" w:hAnsi="Arial" w:cs="Arial"/>
        </w:rPr>
        <w:t>easurement results.</w:t>
      </w:r>
    </w:p>
    <w:p w14:paraId="2B168539" w14:textId="11018C7A" w:rsidR="005F4725" w:rsidRDefault="005F4725" w:rsidP="005F4725">
      <w:pPr>
        <w:pStyle w:val="Proposal"/>
        <w:ind w:left="1260" w:hanging="1260"/>
        <w:rPr>
          <w:rFonts w:ascii="Arial" w:hAnsi="Arial" w:cs="Arial"/>
        </w:rPr>
      </w:pPr>
      <w:r w:rsidRPr="000A5F63">
        <w:rPr>
          <w:rFonts w:ascii="Arial" w:hAnsi="Arial" w:cs="Arial"/>
        </w:rPr>
        <w:t xml:space="preserve">Proposal </w:t>
      </w:r>
      <w:r>
        <w:rPr>
          <w:rFonts w:ascii="Arial" w:hAnsi="Arial" w:cs="Arial"/>
        </w:rPr>
        <w:t>5</w:t>
      </w:r>
      <w:r w:rsidRPr="000A5F63">
        <w:rPr>
          <w:rFonts w:ascii="Arial" w:hAnsi="Arial" w:cs="Arial"/>
        </w:rPr>
        <w:t xml:space="preserve">. </w:t>
      </w:r>
      <w:r>
        <w:rPr>
          <w:rFonts w:ascii="Arial" w:hAnsi="Arial" w:cs="Arial"/>
        </w:rPr>
        <w:t xml:space="preserve">  </w:t>
      </w:r>
      <w:r w:rsidRPr="000A5F63">
        <w:rPr>
          <w:rFonts w:ascii="Arial" w:hAnsi="Arial" w:cs="Arial"/>
        </w:rPr>
        <w:t>UE trigger</w:t>
      </w:r>
      <w:r>
        <w:rPr>
          <w:rFonts w:ascii="Arial" w:hAnsi="Arial" w:cs="Arial"/>
        </w:rPr>
        <w:t>s</w:t>
      </w:r>
      <w:r w:rsidRPr="000A5F63">
        <w:rPr>
          <w:rFonts w:ascii="Arial" w:hAnsi="Arial" w:cs="Arial"/>
        </w:rPr>
        <w:t xml:space="preserve"> RRC </w:t>
      </w:r>
      <w:r>
        <w:rPr>
          <w:rFonts w:ascii="Arial" w:hAnsi="Arial" w:cs="Arial"/>
        </w:rPr>
        <w:t>connection r</w:t>
      </w:r>
      <w:r w:rsidRPr="000A5F63">
        <w:rPr>
          <w:rFonts w:ascii="Arial" w:hAnsi="Arial" w:cs="Arial"/>
        </w:rPr>
        <w:t xml:space="preserve">eestablishment during </w:t>
      </w:r>
      <w:r>
        <w:rPr>
          <w:rFonts w:ascii="Arial" w:hAnsi="Arial" w:cs="Arial"/>
        </w:rPr>
        <w:t xml:space="preserve">enhanced </w:t>
      </w:r>
      <w:r w:rsidRPr="000A5F63">
        <w:rPr>
          <w:rFonts w:ascii="Arial" w:hAnsi="Arial" w:cs="Arial"/>
        </w:rPr>
        <w:t xml:space="preserve">MBB HO only when both the source cell connection and target cell connection fails (due to RLF or </w:t>
      </w:r>
      <w:r>
        <w:rPr>
          <w:rFonts w:ascii="Arial" w:hAnsi="Arial" w:cs="Arial"/>
        </w:rPr>
        <w:t xml:space="preserve">enhanced </w:t>
      </w:r>
      <w:r w:rsidRPr="000A5F63">
        <w:rPr>
          <w:rFonts w:ascii="Arial" w:hAnsi="Arial" w:cs="Arial"/>
        </w:rPr>
        <w:t>MBB HO failure).</w:t>
      </w:r>
    </w:p>
    <w:p w14:paraId="4DB897E0" w14:textId="5896171D" w:rsidR="005F4725" w:rsidRDefault="005F4725" w:rsidP="005F4725">
      <w:pPr>
        <w:pStyle w:val="Proposal"/>
        <w:ind w:left="1260" w:hanging="1260"/>
        <w:rPr>
          <w:rFonts w:ascii="Arial" w:hAnsi="Arial" w:cs="Arial"/>
        </w:rPr>
      </w:pPr>
      <w:r w:rsidRPr="000A5F63">
        <w:rPr>
          <w:rFonts w:ascii="Arial" w:hAnsi="Arial" w:cs="Arial"/>
        </w:rPr>
        <w:t xml:space="preserve">Proposal </w:t>
      </w:r>
      <w:r w:rsidRPr="000A5F63">
        <w:rPr>
          <w:rFonts w:ascii="Arial" w:hAnsi="Arial" w:cs="Arial"/>
        </w:rPr>
        <w:fldChar w:fldCharType="begin"/>
      </w:r>
      <w:r w:rsidRPr="000A5F63">
        <w:rPr>
          <w:rFonts w:ascii="Arial" w:hAnsi="Arial" w:cs="Arial"/>
        </w:rPr>
        <w:instrText xml:space="preserve"> SEQ Proposal \* ARABIC </w:instrText>
      </w:r>
      <w:r w:rsidRPr="000A5F63">
        <w:rPr>
          <w:rFonts w:ascii="Arial" w:hAnsi="Arial" w:cs="Arial"/>
        </w:rPr>
        <w:fldChar w:fldCharType="separate"/>
      </w:r>
      <w:r w:rsidRPr="000A5F63">
        <w:rPr>
          <w:rFonts w:ascii="Arial" w:hAnsi="Arial" w:cs="Arial"/>
        </w:rPr>
        <w:t>6</w:t>
      </w:r>
      <w:r w:rsidRPr="000A5F63">
        <w:rPr>
          <w:rFonts w:ascii="Arial" w:hAnsi="Arial" w:cs="Arial"/>
        </w:rPr>
        <w:fldChar w:fldCharType="end"/>
      </w:r>
      <w:r w:rsidRPr="000A5F63">
        <w:rPr>
          <w:rFonts w:ascii="Arial" w:hAnsi="Arial" w:cs="Arial"/>
        </w:rPr>
        <w:t xml:space="preserve">. </w:t>
      </w:r>
      <w:r>
        <w:rPr>
          <w:rFonts w:ascii="Arial" w:hAnsi="Arial" w:cs="Arial"/>
        </w:rPr>
        <w:t xml:space="preserve">  During eMBB HO, upon receiving</w:t>
      </w:r>
      <w:r w:rsidRPr="000A5F63">
        <w:rPr>
          <w:rFonts w:ascii="Arial" w:hAnsi="Arial" w:cs="Arial"/>
        </w:rPr>
        <w:t xml:space="preserve"> RRC </w:t>
      </w:r>
      <w:r>
        <w:rPr>
          <w:rFonts w:ascii="Arial" w:hAnsi="Arial" w:cs="Arial"/>
        </w:rPr>
        <w:t>connection reconfiguration message from source eNB, UE shall stop source cell RRM procedures, system information updates, paging monitoring, ETWS, CMAS and releases any source cell configured measurement gaps.</w:t>
      </w:r>
    </w:p>
    <w:p w14:paraId="4BA607F6" w14:textId="380583C8" w:rsidR="005F4725" w:rsidRPr="000A5F63" w:rsidRDefault="005F4725" w:rsidP="005F4725">
      <w:pPr>
        <w:pStyle w:val="TOC1"/>
        <w:ind w:left="1440" w:hanging="1440"/>
        <w:rPr>
          <w:rFonts w:asciiTheme="minorHAnsi" w:eastAsiaTheme="minorEastAsia" w:hAnsiTheme="minorHAnsi" w:cstheme="minorBidi"/>
          <w:b/>
          <w:szCs w:val="22"/>
          <w:lang w:val="en-US"/>
        </w:rPr>
      </w:pPr>
    </w:p>
    <w:p w14:paraId="4DD4390C" w14:textId="6C7B2BD1" w:rsidR="002250E9" w:rsidRPr="000A5F63" w:rsidRDefault="002250E9" w:rsidP="005F4725">
      <w:pPr>
        <w:ind w:left="1440" w:hanging="1440"/>
      </w:pPr>
      <w:r w:rsidRPr="00813D3F">
        <w:rPr>
          <w:b/>
        </w:rPr>
        <w:fldChar w:fldCharType="end"/>
      </w:r>
    </w:p>
    <w:p w14:paraId="608E3638" w14:textId="77777777" w:rsidR="00384962" w:rsidRDefault="00384962" w:rsidP="00384962">
      <w:pPr>
        <w:pStyle w:val="Heading1"/>
      </w:pPr>
      <w:r>
        <w:lastRenderedPageBreak/>
        <w:t>References</w:t>
      </w:r>
    </w:p>
    <w:p w14:paraId="069C9B03" w14:textId="07AEC30B" w:rsidR="00FF6488" w:rsidRDefault="00FF6488" w:rsidP="00FF6488">
      <w:pPr>
        <w:rPr>
          <w:rFonts w:ascii="Arial" w:hAnsi="Arial" w:cs="Arial"/>
          <w:bCs/>
        </w:rPr>
      </w:pPr>
      <w:r w:rsidRPr="00944C55">
        <w:rPr>
          <w:rFonts w:ascii="Arial" w:hAnsi="Arial" w:cs="Arial"/>
          <w:bCs/>
        </w:rPr>
        <w:t>[</w:t>
      </w:r>
      <w:r>
        <w:rPr>
          <w:rFonts w:ascii="Arial" w:hAnsi="Arial" w:cs="Arial"/>
          <w:bCs/>
        </w:rPr>
        <w:t>1</w:t>
      </w:r>
      <w:r w:rsidRPr="00944C55">
        <w:rPr>
          <w:rFonts w:ascii="Arial" w:hAnsi="Arial" w:cs="Arial"/>
          <w:bCs/>
        </w:rPr>
        <w:t xml:space="preserve">] </w:t>
      </w:r>
      <w:r w:rsidRPr="00916651">
        <w:rPr>
          <w:rFonts w:ascii="Arial" w:hAnsi="Arial" w:cs="Arial"/>
          <w:bCs/>
        </w:rPr>
        <w:t>RP-181</w:t>
      </w:r>
      <w:r w:rsidRPr="00916651">
        <w:rPr>
          <w:rFonts w:ascii="Arial" w:hAnsi="Arial" w:cs="Arial" w:hint="eastAsia"/>
          <w:bCs/>
        </w:rPr>
        <w:t>475</w:t>
      </w:r>
      <w:r w:rsidRPr="00944C55">
        <w:rPr>
          <w:rFonts w:ascii="Arial" w:hAnsi="Arial" w:cs="Arial"/>
          <w:bCs/>
        </w:rPr>
        <w:t xml:space="preserve">:  </w:t>
      </w:r>
      <w:r w:rsidRPr="00B35B56">
        <w:rPr>
          <w:rFonts w:ascii="Arial" w:hAnsi="Arial" w:cs="Arial" w:hint="eastAsia"/>
          <w:bCs/>
        </w:rPr>
        <w:t xml:space="preserve">Even further </w:t>
      </w:r>
      <w:r w:rsidRPr="00B35B56">
        <w:rPr>
          <w:rFonts w:ascii="Arial" w:hAnsi="Arial" w:cs="Arial"/>
          <w:bCs/>
        </w:rPr>
        <w:t>Mobility enhancement in E-UTRAN</w:t>
      </w:r>
      <w:r w:rsidRPr="00BC4773">
        <w:rPr>
          <w:rFonts w:ascii="Arial" w:hAnsi="Arial" w:cs="Arial"/>
          <w:bCs/>
        </w:rPr>
        <w:t xml:space="preserve"> </w:t>
      </w:r>
    </w:p>
    <w:p w14:paraId="57F05433" w14:textId="571AB9B9" w:rsidR="008A3B03" w:rsidRDefault="003428ED" w:rsidP="00D134BA">
      <w:pPr>
        <w:rPr>
          <w:rFonts w:ascii="Arial" w:eastAsia="Times New Roman" w:hAnsi="Arial" w:cs="Arial"/>
          <w:b/>
          <w:bCs/>
          <w:sz w:val="24"/>
        </w:rPr>
      </w:pPr>
      <w:r>
        <w:rPr>
          <w:rFonts w:ascii="Arial" w:hAnsi="Arial" w:cs="Arial"/>
          <w:bCs/>
        </w:rPr>
        <w:t>[</w:t>
      </w:r>
      <w:r w:rsidR="008A3B03">
        <w:rPr>
          <w:rFonts w:ascii="Arial" w:hAnsi="Arial" w:cs="Arial"/>
          <w:bCs/>
        </w:rPr>
        <w:t>2</w:t>
      </w:r>
      <w:r>
        <w:rPr>
          <w:rFonts w:ascii="Arial" w:hAnsi="Arial" w:cs="Arial"/>
          <w:bCs/>
        </w:rPr>
        <w:t xml:space="preserve">] </w:t>
      </w:r>
      <w:r w:rsidR="00836E82">
        <w:rPr>
          <w:rFonts w:ascii="Arial" w:hAnsi="Arial" w:cs="Arial"/>
          <w:bCs/>
        </w:rPr>
        <w:t>R2-19</w:t>
      </w:r>
      <w:r w:rsidR="00066E6A">
        <w:rPr>
          <w:rFonts w:ascii="Arial" w:hAnsi="Arial" w:cs="Arial"/>
          <w:bCs/>
        </w:rPr>
        <w:t>0</w:t>
      </w:r>
      <w:r w:rsidR="000F70A5">
        <w:rPr>
          <w:rFonts w:ascii="Arial" w:hAnsi="Arial" w:cs="Arial"/>
          <w:bCs/>
        </w:rPr>
        <w:t>4646</w:t>
      </w:r>
      <w:r w:rsidR="008A3B03">
        <w:rPr>
          <w:rFonts w:ascii="Arial" w:hAnsi="Arial" w:cs="Arial"/>
          <w:bCs/>
        </w:rPr>
        <w:t>:</w:t>
      </w:r>
      <w:r w:rsidR="00836E82">
        <w:rPr>
          <w:rFonts w:ascii="Arial" w:hAnsi="Arial" w:cs="Arial"/>
          <w:bCs/>
        </w:rPr>
        <w:t xml:space="preserve"> </w:t>
      </w:r>
      <w:r w:rsidR="00242A9B" w:rsidRPr="00242A9B">
        <w:rPr>
          <w:rFonts w:ascii="Arial" w:hAnsi="Arial" w:cs="Arial"/>
          <w:bCs/>
        </w:rPr>
        <w:t>LTE mobility enhancements for eMBB HO using dual active protocol stack</w:t>
      </w:r>
    </w:p>
    <w:p w14:paraId="248FEA10" w14:textId="0454CC34" w:rsidR="003428ED" w:rsidRDefault="008A3B03" w:rsidP="00D134BA">
      <w:pPr>
        <w:rPr>
          <w:rFonts w:ascii="Arial" w:hAnsi="Arial" w:cs="Arial"/>
          <w:bCs/>
        </w:rPr>
      </w:pPr>
      <w:r w:rsidRPr="008A3B03">
        <w:rPr>
          <w:rFonts w:ascii="Arial" w:hAnsi="Arial" w:cs="Arial"/>
          <w:bCs/>
        </w:rPr>
        <w:t>[3]</w:t>
      </w:r>
      <w:r w:rsidR="00836E82" w:rsidRPr="008A3B03">
        <w:rPr>
          <w:rFonts w:ascii="Arial" w:hAnsi="Arial" w:cs="Arial"/>
          <w:bCs/>
        </w:rPr>
        <w:t xml:space="preserve"> </w:t>
      </w:r>
      <w:r>
        <w:rPr>
          <w:rFonts w:ascii="Arial" w:hAnsi="Arial" w:cs="Arial"/>
          <w:bCs/>
        </w:rPr>
        <w:t>R2-19</w:t>
      </w:r>
      <w:r w:rsidR="00066E6A">
        <w:rPr>
          <w:rFonts w:ascii="Arial" w:hAnsi="Arial" w:cs="Arial"/>
          <w:bCs/>
        </w:rPr>
        <w:t>0</w:t>
      </w:r>
      <w:r w:rsidR="000F70A5">
        <w:rPr>
          <w:rFonts w:ascii="Arial" w:hAnsi="Arial" w:cs="Arial"/>
          <w:bCs/>
        </w:rPr>
        <w:t>46</w:t>
      </w:r>
      <w:bookmarkStart w:id="38" w:name="_GoBack"/>
      <w:bookmarkEnd w:id="38"/>
      <w:r w:rsidR="000F70A5">
        <w:rPr>
          <w:rFonts w:ascii="Arial" w:hAnsi="Arial" w:cs="Arial"/>
          <w:bCs/>
        </w:rPr>
        <w:t>59</w:t>
      </w:r>
      <w:r>
        <w:rPr>
          <w:rFonts w:ascii="Arial" w:hAnsi="Arial" w:cs="Arial"/>
          <w:bCs/>
        </w:rPr>
        <w:t xml:space="preserve">: </w:t>
      </w:r>
      <w:r w:rsidR="00F4012F" w:rsidRPr="00F4012F">
        <w:rPr>
          <w:rFonts w:ascii="Arial" w:hAnsi="Arial" w:cs="Arial"/>
          <w:bCs/>
        </w:rPr>
        <w:t>LTE</w:t>
      </w:r>
      <w:r w:rsidR="00F4012F">
        <w:rPr>
          <w:rFonts w:ascii="Arial" w:hAnsi="Arial" w:cs="Arial"/>
          <w:bCs/>
        </w:rPr>
        <w:t xml:space="preserve"> </w:t>
      </w:r>
      <w:r w:rsidR="00F4012F" w:rsidRPr="00F4012F">
        <w:rPr>
          <w:rFonts w:ascii="Arial" w:hAnsi="Arial" w:cs="Arial"/>
          <w:bCs/>
        </w:rPr>
        <w:t>Mobility</w:t>
      </w:r>
      <w:r w:rsidR="00F4012F">
        <w:rPr>
          <w:rFonts w:ascii="Arial" w:hAnsi="Arial" w:cs="Arial"/>
          <w:bCs/>
        </w:rPr>
        <w:t xml:space="preserve"> </w:t>
      </w:r>
      <w:r w:rsidR="00D441DF" w:rsidRPr="00F4012F">
        <w:rPr>
          <w:rFonts w:ascii="Arial" w:hAnsi="Arial" w:cs="Arial"/>
          <w:bCs/>
        </w:rPr>
        <w:t>Robustness</w:t>
      </w:r>
      <w:r w:rsidR="00F4012F">
        <w:rPr>
          <w:rFonts w:ascii="Arial" w:hAnsi="Arial" w:cs="Arial"/>
          <w:bCs/>
        </w:rPr>
        <w:t xml:space="preserve"> </w:t>
      </w:r>
      <w:r w:rsidR="00F4012F" w:rsidRPr="00F4012F">
        <w:rPr>
          <w:rFonts w:ascii="Arial" w:hAnsi="Arial" w:cs="Arial"/>
          <w:bCs/>
        </w:rPr>
        <w:t>Enhancement</w:t>
      </w:r>
      <w:r w:rsidR="00F4012F">
        <w:rPr>
          <w:rFonts w:ascii="Arial" w:hAnsi="Arial" w:cs="Arial"/>
          <w:bCs/>
        </w:rPr>
        <w:t>s</w:t>
      </w:r>
    </w:p>
    <w:p w14:paraId="49CCD257" w14:textId="3C40DDB5" w:rsidR="008A3B03" w:rsidRDefault="008A3B03" w:rsidP="008A3B03">
      <w:pPr>
        <w:ind w:left="1350" w:hanging="1350"/>
        <w:rPr>
          <w:rFonts w:ascii="Arial" w:hAnsi="Arial" w:cs="Arial"/>
          <w:bCs/>
        </w:rPr>
      </w:pPr>
      <w:r>
        <w:rPr>
          <w:rFonts w:ascii="Arial" w:hAnsi="Arial" w:cs="Arial"/>
          <w:bCs/>
        </w:rPr>
        <w:t>[</w:t>
      </w:r>
      <w:r w:rsidR="00D441DF">
        <w:rPr>
          <w:rFonts w:ascii="Arial" w:hAnsi="Arial" w:cs="Arial"/>
          <w:bCs/>
        </w:rPr>
        <w:t>4</w:t>
      </w:r>
      <w:r>
        <w:rPr>
          <w:rFonts w:ascii="Arial" w:hAnsi="Arial" w:cs="Arial"/>
          <w:bCs/>
        </w:rPr>
        <w:t>] R2-19</w:t>
      </w:r>
      <w:r w:rsidR="00343083">
        <w:rPr>
          <w:rFonts w:ascii="Arial" w:hAnsi="Arial" w:cs="Arial"/>
          <w:bCs/>
        </w:rPr>
        <w:t>00619</w:t>
      </w:r>
      <w:r>
        <w:rPr>
          <w:rFonts w:ascii="Arial" w:hAnsi="Arial" w:cs="Arial"/>
          <w:bCs/>
        </w:rPr>
        <w:t xml:space="preserve">: RAN2#104, Offline#61 </w:t>
      </w:r>
      <w:r w:rsidRPr="00837B4A">
        <w:rPr>
          <w:rFonts w:ascii="Arial" w:hAnsi="Arial" w:cs="Arial"/>
          <w:bCs/>
        </w:rPr>
        <w:t>Solution directions for minimizing user data interruption for UL/DL</w:t>
      </w:r>
    </w:p>
    <w:p w14:paraId="3DF1A008" w14:textId="51D41CAF" w:rsidR="00D441DF" w:rsidRDefault="00D441DF" w:rsidP="008A3B03">
      <w:pPr>
        <w:ind w:left="1350" w:hanging="1350"/>
        <w:rPr>
          <w:rFonts w:ascii="Arial" w:hAnsi="Arial" w:cs="Arial"/>
          <w:bCs/>
        </w:rPr>
      </w:pPr>
      <w:r>
        <w:rPr>
          <w:rFonts w:ascii="Arial" w:hAnsi="Arial" w:cs="Arial"/>
          <w:bCs/>
        </w:rPr>
        <w:t>[5] TS 36.331 Radio Resource Control</w:t>
      </w:r>
    </w:p>
    <w:p w14:paraId="33DBDFF6" w14:textId="77777777" w:rsidR="008A3B03" w:rsidRPr="00384962" w:rsidRDefault="008A3B03" w:rsidP="00D134BA">
      <w:pPr>
        <w:rPr>
          <w:rFonts w:ascii="Arial" w:hAnsi="Arial" w:cs="Arial"/>
          <w:bCs/>
        </w:rPr>
      </w:pPr>
    </w:p>
    <w:sectPr w:rsidR="008A3B03"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4EF5" w14:textId="77777777" w:rsidR="00F009BE" w:rsidRDefault="00F009BE">
      <w:pPr>
        <w:spacing w:after="0"/>
      </w:pPr>
      <w:r>
        <w:separator/>
      </w:r>
    </w:p>
  </w:endnote>
  <w:endnote w:type="continuationSeparator" w:id="0">
    <w:p w14:paraId="0E826837" w14:textId="77777777" w:rsidR="00F009BE" w:rsidRDefault="00F009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5F33A" w14:textId="77777777" w:rsidR="00F009BE" w:rsidRDefault="00F009BE">
      <w:pPr>
        <w:spacing w:after="0"/>
      </w:pPr>
      <w:r>
        <w:separator/>
      </w:r>
    </w:p>
  </w:footnote>
  <w:footnote w:type="continuationSeparator" w:id="0">
    <w:p w14:paraId="5AFE2C1C" w14:textId="77777777" w:rsidR="00F009BE" w:rsidRDefault="00F009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41597E"/>
    <w:multiLevelType w:val="multilevel"/>
    <w:tmpl w:val="61662248"/>
    <w:lvl w:ilvl="0">
      <w:start w:val="2"/>
      <w:numFmt w:val="decimal"/>
      <w:lvlText w:val="%1."/>
      <w:lvlJc w:val="left"/>
      <w:pPr>
        <w:ind w:left="360" w:hanging="360"/>
      </w:pPr>
      <w:rPr>
        <w:rFonts w:hint="default"/>
      </w:rPr>
    </w:lvl>
    <w:lvl w:ilvl="1">
      <w:start w:val="1"/>
      <w:numFmt w:val="decimal"/>
      <w:lvlText w:val="%1.%2."/>
      <w:lvlJc w:val="left"/>
      <w:pPr>
        <w:ind w:left="64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4AF54C70"/>
    <w:multiLevelType w:val="hybridMultilevel"/>
    <w:tmpl w:val="F52E8980"/>
    <w:lvl w:ilvl="0" w:tplc="BD4CA81E">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51E1A49"/>
    <w:multiLevelType w:val="hybridMultilevel"/>
    <w:tmpl w:val="23D87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4"/>
  </w:num>
  <w:num w:numId="2">
    <w:abstractNumId w:val="8"/>
  </w:num>
  <w:num w:numId="3">
    <w:abstractNumId w:val="1"/>
  </w:num>
  <w:num w:numId="4">
    <w:abstractNumId w:val="9"/>
  </w:num>
  <w:num w:numId="5">
    <w:abstractNumId w:val="7"/>
  </w:num>
  <w:num w:numId="6">
    <w:abstractNumId w:val="3"/>
  </w:num>
  <w:num w:numId="7">
    <w:abstractNumId w:val="6"/>
  </w:num>
  <w:num w:numId="8">
    <w:abstractNumId w:val="2"/>
  </w:num>
  <w:num w:numId="9">
    <w:abstractNumId w:val="9"/>
  </w:num>
  <w:num w:numId="10">
    <w:abstractNumId w:val="9"/>
  </w:num>
  <w:num w:numId="11">
    <w:abstractNumId w:val="5"/>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66E6A"/>
    <w:rsid w:val="000A5F63"/>
    <w:rsid w:val="000F70A5"/>
    <w:rsid w:val="00102811"/>
    <w:rsid w:val="00133766"/>
    <w:rsid w:val="001F4085"/>
    <w:rsid w:val="00204E6D"/>
    <w:rsid w:val="002250E9"/>
    <w:rsid w:val="0022646E"/>
    <w:rsid w:val="00242A9B"/>
    <w:rsid w:val="002C3AC2"/>
    <w:rsid w:val="002D3E8E"/>
    <w:rsid w:val="003018E9"/>
    <w:rsid w:val="003428ED"/>
    <w:rsid w:val="00343083"/>
    <w:rsid w:val="003564D5"/>
    <w:rsid w:val="00363294"/>
    <w:rsid w:val="00363763"/>
    <w:rsid w:val="00364642"/>
    <w:rsid w:val="00384962"/>
    <w:rsid w:val="00397A52"/>
    <w:rsid w:val="00412E17"/>
    <w:rsid w:val="00474145"/>
    <w:rsid w:val="00483A26"/>
    <w:rsid w:val="004A03B4"/>
    <w:rsid w:val="004E0DB2"/>
    <w:rsid w:val="004F7C4D"/>
    <w:rsid w:val="00515154"/>
    <w:rsid w:val="0053106A"/>
    <w:rsid w:val="00576015"/>
    <w:rsid w:val="005A7152"/>
    <w:rsid w:val="005D6F9A"/>
    <w:rsid w:val="005F4725"/>
    <w:rsid w:val="0065144F"/>
    <w:rsid w:val="00682FE0"/>
    <w:rsid w:val="006A4395"/>
    <w:rsid w:val="006D32D0"/>
    <w:rsid w:val="00710B73"/>
    <w:rsid w:val="00711FCE"/>
    <w:rsid w:val="00720442"/>
    <w:rsid w:val="00725557"/>
    <w:rsid w:val="00733BD3"/>
    <w:rsid w:val="00736D0A"/>
    <w:rsid w:val="007418E5"/>
    <w:rsid w:val="00805119"/>
    <w:rsid w:val="00813D3F"/>
    <w:rsid w:val="00836E82"/>
    <w:rsid w:val="00872E7E"/>
    <w:rsid w:val="0089028B"/>
    <w:rsid w:val="008A3B03"/>
    <w:rsid w:val="008C30BB"/>
    <w:rsid w:val="009331A3"/>
    <w:rsid w:val="009710D9"/>
    <w:rsid w:val="00981549"/>
    <w:rsid w:val="009836DB"/>
    <w:rsid w:val="009A01F4"/>
    <w:rsid w:val="009F6DFC"/>
    <w:rsid w:val="00A2030E"/>
    <w:rsid w:val="00A4168B"/>
    <w:rsid w:val="00A664C2"/>
    <w:rsid w:val="00A72176"/>
    <w:rsid w:val="00A80D85"/>
    <w:rsid w:val="00AC284F"/>
    <w:rsid w:val="00AD18D6"/>
    <w:rsid w:val="00B1421C"/>
    <w:rsid w:val="00B32711"/>
    <w:rsid w:val="00B6355D"/>
    <w:rsid w:val="00B67D68"/>
    <w:rsid w:val="00B971F7"/>
    <w:rsid w:val="00BA780B"/>
    <w:rsid w:val="00BC07BD"/>
    <w:rsid w:val="00C73A5C"/>
    <w:rsid w:val="00D134BA"/>
    <w:rsid w:val="00D27EA3"/>
    <w:rsid w:val="00D441DF"/>
    <w:rsid w:val="00E01CB4"/>
    <w:rsid w:val="00E11C27"/>
    <w:rsid w:val="00E633DF"/>
    <w:rsid w:val="00E66654"/>
    <w:rsid w:val="00EC2E25"/>
    <w:rsid w:val="00EE5E0A"/>
    <w:rsid w:val="00F009BE"/>
    <w:rsid w:val="00F05BBA"/>
    <w:rsid w:val="00F2325F"/>
    <w:rsid w:val="00F2798D"/>
    <w:rsid w:val="00F34D37"/>
    <w:rsid w:val="00F4012F"/>
    <w:rsid w:val="00F65B10"/>
    <w:rsid w:val="00FB174C"/>
    <w:rsid w:val="00FD559E"/>
    <w:rsid w:val="00FF6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customStyle="1" w:styleId="TAN">
    <w:name w:val="TAN"/>
    <w:basedOn w:val="TAL"/>
    <w:rsid w:val="00FF6488"/>
    <w:pPr>
      <w:overflowPunct w:val="0"/>
      <w:autoSpaceDE w:val="0"/>
      <w:autoSpaceDN w:val="0"/>
      <w:adjustRightInd w:val="0"/>
      <w:ind w:left="851" w:hanging="851"/>
      <w:textAlignment w:val="baseline"/>
    </w:pPr>
    <w:rPr>
      <w:lang w:val="en-GB" w:eastAsia="ja-JP"/>
    </w:rPr>
  </w:style>
  <w:style w:type="paragraph" w:customStyle="1" w:styleId="ZT">
    <w:name w:val="ZT"/>
    <w:rsid w:val="00D134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B2Car">
    <w:name w:val="B2 Car"/>
    <w:rsid w:val="00836E82"/>
    <w:rPr>
      <w:rFonts w:eastAsia="Times New Roman"/>
    </w:rPr>
  </w:style>
  <w:style w:type="paragraph" w:styleId="BalloonText">
    <w:name w:val="Balloon Text"/>
    <w:basedOn w:val="Normal"/>
    <w:link w:val="BalloonTextChar"/>
    <w:uiPriority w:val="99"/>
    <w:semiHidden/>
    <w:unhideWhenUsed/>
    <w:rsid w:val="00981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549"/>
    <w:rPr>
      <w:rFonts w:ascii="Segoe UI" w:eastAsia="Malgun Gothic" w:hAnsi="Segoe UI" w:cs="Segoe UI"/>
      <w:sz w:val="18"/>
      <w:szCs w:val="18"/>
      <w:lang w:val="en-GB"/>
    </w:rPr>
  </w:style>
  <w:style w:type="character" w:customStyle="1" w:styleId="B1Char">
    <w:name w:val="B1 Char"/>
    <w:rsid w:val="00363294"/>
    <w:rPr>
      <w:rFonts w:ascii="Times New Roman" w:eastAsia="Malgun Gothic" w:hAnsi="Times New Roman" w:cs="Times New Roman"/>
      <w:sz w:val="20"/>
      <w:szCs w:val="20"/>
      <w:lang w:val="en-GB" w:eastAsia="x-none"/>
    </w:rPr>
  </w:style>
  <w:style w:type="paragraph" w:customStyle="1" w:styleId="Proposal">
    <w:name w:val="Proposal"/>
    <w:basedOn w:val="ListParagraph"/>
    <w:link w:val="ProposalChar"/>
    <w:qFormat/>
    <w:rsid w:val="00363294"/>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363294"/>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363294"/>
    <w:pPr>
      <w:tabs>
        <w:tab w:val="left" w:pos="1350"/>
      </w:tabs>
      <w:overflowPunct w:val="0"/>
      <w:autoSpaceDE w:val="0"/>
      <w:autoSpaceDN w:val="0"/>
      <w:adjustRightInd w:val="0"/>
      <w:spacing w:before="240" w:after="240" w:line="360" w:lineRule="auto"/>
      <w:ind w:left="1350" w:hanging="1350"/>
      <w:textAlignment w:val="baseline"/>
    </w:pPr>
    <w:rPr>
      <w:rFonts w:eastAsia="Times New Roman"/>
      <w:b/>
    </w:rPr>
  </w:style>
  <w:style w:type="character" w:customStyle="1" w:styleId="ObservationChar">
    <w:name w:val="Observation Char"/>
    <w:link w:val="Observation"/>
    <w:rsid w:val="00363294"/>
    <w:rPr>
      <w:rFonts w:ascii="Times New Roman" w:eastAsia="Times New Roman" w:hAnsi="Times New Roman" w:cs="Times New Roman"/>
      <w:b/>
      <w:sz w:val="20"/>
      <w:szCs w:val="20"/>
      <w:lang w:val="en-GB"/>
    </w:rPr>
  </w:style>
  <w:style w:type="paragraph" w:styleId="TOC1">
    <w:name w:val="toc 1"/>
    <w:uiPriority w:val="39"/>
    <w:rsid w:val="002250E9"/>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styleId="Index2">
    <w:name w:val="index 2"/>
    <w:basedOn w:val="Index1"/>
    <w:semiHidden/>
    <w:rsid w:val="002250E9"/>
    <w:pPr>
      <w:keepLines/>
      <w:ind w:left="284" w:firstLine="0"/>
    </w:pPr>
  </w:style>
  <w:style w:type="paragraph" w:styleId="Index1">
    <w:name w:val="index 1"/>
    <w:basedOn w:val="Normal"/>
    <w:next w:val="Normal"/>
    <w:autoRedefine/>
    <w:uiPriority w:val="99"/>
    <w:semiHidden/>
    <w:unhideWhenUsed/>
    <w:rsid w:val="002250E9"/>
    <w:pPr>
      <w:spacing w:after="0"/>
      <w:ind w:left="200" w:hanging="200"/>
    </w:pPr>
  </w:style>
  <w:style w:type="character" w:customStyle="1" w:styleId="B1Char1">
    <w:name w:val="B1 Char1"/>
    <w:qFormat/>
    <w:rsid w:val="00AD18D6"/>
    <w:rPr>
      <w:rFonts w:ascii="Times New Roman" w:eastAsia="Times New Roman" w:hAnsi="Times New Roman"/>
    </w:rPr>
  </w:style>
  <w:style w:type="paragraph" w:customStyle="1" w:styleId="Doc-text2">
    <w:name w:val="Doc-text2"/>
    <w:basedOn w:val="Normal"/>
    <w:link w:val="Doc-text2Char"/>
    <w:qFormat/>
    <w:rsid w:val="00397A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97A52"/>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9D17A-C165-440A-9441-818390F3F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2327</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Prasad QC</cp:lastModifiedBy>
  <cp:revision>2</cp:revision>
  <dcterms:created xsi:type="dcterms:W3CDTF">2019-03-28T23:21:00Z</dcterms:created>
  <dcterms:modified xsi:type="dcterms:W3CDTF">2019-03-28T23:21:00Z</dcterms:modified>
</cp:coreProperties>
</file>